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9D7B" w14:textId="51EF1AAB" w:rsidR="0048188C" w:rsidRPr="00A6331F" w:rsidRDefault="0048188C" w:rsidP="0048188C">
      <w:pPr>
        <w:rPr>
          <w:rFonts w:asciiTheme="majorHAnsi" w:hAnsiTheme="majorHAnsi"/>
          <w:sz w:val="32"/>
          <w:szCs w:val="32"/>
          <w:lang w:val="en-US"/>
        </w:rPr>
      </w:pPr>
      <w:r w:rsidRPr="00A6331F">
        <w:rPr>
          <w:rFonts w:asciiTheme="majorHAnsi" w:hAnsiTheme="majorHAnsi"/>
          <w:sz w:val="32"/>
          <w:szCs w:val="32"/>
          <w:lang w:val="en-US"/>
        </w:rPr>
        <w:t>EYFS links to</w:t>
      </w:r>
      <w:r w:rsidR="00223F8E">
        <w:rPr>
          <w:rFonts w:asciiTheme="majorHAnsi" w:hAnsiTheme="majorHAnsi"/>
          <w:sz w:val="32"/>
          <w:szCs w:val="32"/>
          <w:lang w:val="en-US"/>
        </w:rPr>
        <w:t xml:space="preserve"> </w:t>
      </w:r>
      <w:r w:rsidR="006740DC">
        <w:rPr>
          <w:rFonts w:asciiTheme="majorHAnsi" w:hAnsiTheme="majorHAnsi"/>
          <w:sz w:val="32"/>
          <w:szCs w:val="32"/>
          <w:lang w:val="en-US"/>
        </w:rPr>
        <w:t>Art</w:t>
      </w:r>
    </w:p>
    <w:p w14:paraId="152CF729" w14:textId="787BEACC" w:rsidR="0048188C" w:rsidRPr="007A112B" w:rsidRDefault="0048188C" w:rsidP="0048188C">
      <w:pPr>
        <w:rPr>
          <w:rFonts w:asciiTheme="majorHAnsi" w:hAnsiTheme="majorHAnsi"/>
          <w:sz w:val="20"/>
          <w:szCs w:val="20"/>
          <w:lang w:val="en-US"/>
        </w:rPr>
      </w:pPr>
      <w:r w:rsidRPr="00486F75">
        <w:rPr>
          <w:rFonts w:asciiTheme="majorHAnsi" w:hAnsiTheme="majorHAnsi"/>
          <w:sz w:val="20"/>
          <w:szCs w:val="20"/>
          <w:lang w:val="en-US"/>
        </w:rPr>
        <w:t xml:space="preserve">The tables below demonstrate the curriculum and skill progressions across EYFS through discretely taught sessions and purposeful play opportunities across the environment.  These termly progressions will build upon the </w:t>
      </w:r>
      <w:r>
        <w:rPr>
          <w:rFonts w:asciiTheme="majorHAnsi" w:hAnsiTheme="majorHAnsi"/>
          <w:sz w:val="20"/>
          <w:szCs w:val="20"/>
          <w:lang w:val="en-US"/>
        </w:rPr>
        <w:t xml:space="preserve">skills </w:t>
      </w:r>
      <w:r w:rsidRPr="00486F75">
        <w:rPr>
          <w:rFonts w:asciiTheme="majorHAnsi" w:hAnsiTheme="majorHAnsi"/>
          <w:sz w:val="20"/>
          <w:szCs w:val="20"/>
          <w:lang w:val="en-US"/>
        </w:rPr>
        <w:t xml:space="preserve">needed for children to access </w:t>
      </w:r>
      <w:r>
        <w:rPr>
          <w:rFonts w:asciiTheme="majorHAnsi" w:hAnsiTheme="majorHAnsi"/>
          <w:sz w:val="20"/>
          <w:szCs w:val="20"/>
          <w:lang w:val="en-US"/>
        </w:rPr>
        <w:t xml:space="preserve">Languages </w:t>
      </w:r>
      <w:r w:rsidRPr="00486F75">
        <w:rPr>
          <w:rFonts w:asciiTheme="majorHAnsi" w:hAnsiTheme="majorHAnsi"/>
          <w:sz w:val="20"/>
          <w:szCs w:val="20"/>
          <w:lang w:val="en-US"/>
        </w:rPr>
        <w:t xml:space="preserve">as a curriculum area </w:t>
      </w:r>
      <w:r>
        <w:rPr>
          <w:rFonts w:asciiTheme="majorHAnsi" w:hAnsiTheme="majorHAnsi"/>
          <w:sz w:val="20"/>
          <w:szCs w:val="20"/>
          <w:lang w:val="en-US"/>
        </w:rPr>
        <w:t xml:space="preserve">beyond EYFS. </w:t>
      </w:r>
      <w:r w:rsidRPr="00486F75">
        <w:rPr>
          <w:rFonts w:asciiTheme="majorHAnsi" w:hAnsiTheme="majorHAnsi"/>
          <w:sz w:val="20"/>
          <w:szCs w:val="20"/>
          <w:lang w:val="en-US"/>
        </w:rPr>
        <w:t xml:space="preserve"> </w:t>
      </w:r>
    </w:p>
    <w:p w14:paraId="63EAB469" w14:textId="77777777" w:rsidR="0048188C" w:rsidRDefault="0048188C" w:rsidP="0048188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034"/>
        <w:gridCol w:w="2028"/>
        <w:gridCol w:w="2030"/>
        <w:gridCol w:w="2012"/>
        <w:gridCol w:w="2030"/>
        <w:gridCol w:w="2117"/>
      </w:tblGrid>
      <w:tr w:rsidR="0048188C" w:rsidRPr="00621CE8" w14:paraId="6281D540" w14:textId="77777777" w:rsidTr="00453E25">
        <w:trPr>
          <w:trHeight w:val="300"/>
        </w:trPr>
        <w:tc>
          <w:tcPr>
            <w:tcW w:w="15375" w:type="dxa"/>
            <w:gridSpan w:val="7"/>
            <w:tcBorders>
              <w:top w:val="single" w:sz="6" w:space="0" w:color="auto"/>
              <w:left w:val="single" w:sz="6" w:space="0" w:color="auto"/>
              <w:bottom w:val="single" w:sz="6" w:space="0" w:color="auto"/>
              <w:right w:val="single" w:sz="6" w:space="0" w:color="auto"/>
            </w:tcBorders>
            <w:shd w:val="clear" w:color="auto" w:fill="auto"/>
            <w:hideMark/>
          </w:tcPr>
          <w:p w14:paraId="3E17FD0E"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CELT EYFS Curriculum - Communication and Language</w:t>
            </w:r>
            <w:r w:rsidRPr="00621CE8">
              <w:rPr>
                <w:rFonts w:asciiTheme="majorHAnsi" w:hAnsiTheme="majorHAnsi"/>
                <w:sz w:val="18"/>
                <w:szCs w:val="18"/>
              </w:rPr>
              <w:t> </w:t>
            </w:r>
          </w:p>
          <w:p w14:paraId="3953E4E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r>
      <w:tr w:rsidR="0048188C" w:rsidRPr="00621CE8" w14:paraId="72CC2A76"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9DED5D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Educational Programme </w:t>
            </w:r>
          </w:p>
        </w:tc>
        <w:tc>
          <w:tcPr>
            <w:tcW w:w="1354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4BE478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tc>
      </w:tr>
      <w:tr w:rsidR="0048188C" w:rsidRPr="00621CE8" w14:paraId="574F0DC1"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D85F8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8F2513"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8E295D"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 2</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D597F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34E8DA"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 2</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D5DD84"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 1</w:t>
            </w: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A00791"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 2</w:t>
            </w:r>
            <w:r w:rsidRPr="00621CE8">
              <w:rPr>
                <w:rFonts w:asciiTheme="majorHAnsi" w:hAnsiTheme="majorHAnsi"/>
                <w:sz w:val="18"/>
                <w:szCs w:val="18"/>
              </w:rPr>
              <w:t> </w:t>
            </w:r>
          </w:p>
        </w:tc>
      </w:tr>
      <w:tr w:rsidR="0048188C" w:rsidRPr="00621CE8" w14:paraId="1A3FF695"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ECF9B4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Listening and Attention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84B76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others in one-to-one or small groups when the conversation interests me.  </w:t>
            </w:r>
          </w:p>
          <w:p w14:paraId="777DB91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familiar stories with increasing attention and recall. </w:t>
            </w:r>
          </w:p>
          <w:p w14:paraId="2D33C3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join in with repeated refrains and anticipate key events and phrases in rhymes and stories.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CD218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focus my attention and actively listen.  </w:t>
            </w:r>
          </w:p>
          <w:p w14:paraId="198C374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follow simple directions, if not already intently focused on a self-chosen task. </w:t>
            </w:r>
          </w:p>
          <w:p w14:paraId="33313C3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E0D8C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to instructions and carry them out in my play.  </w:t>
            </w:r>
          </w:p>
          <w:p w14:paraId="06E87A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share instructions with others.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A4A3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indicate two-channelled attention, e.g. paying attention to something of interest for short or long periods; can both listen and do for short span.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A1AFC8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for extended periods of time, paying attention to the speaker.  </w:t>
            </w:r>
          </w:p>
          <w:p w14:paraId="485710B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ask questions about what I have heard.  </w:t>
            </w:r>
          </w:p>
          <w:p w14:paraId="4F28FEC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starting o take turns in a conversation with others.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C2122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attentively and respond to what they hear with relevant questions, comments and actions when being read to and during whole class discussions and small group interactions. </w:t>
            </w:r>
          </w:p>
        </w:tc>
      </w:tr>
      <w:tr w:rsidR="0048188C" w:rsidRPr="00621CE8" w14:paraId="3F466C92"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2E3687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lastRenderedPageBreak/>
              <w:t>Understanding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2AF81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the use of objects (e.g. Which one do we cut with?) </w:t>
            </w:r>
          </w:p>
          <w:p w14:paraId="507B7A6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prepositions such as under, on top, behind by carrying out an action or selecting correct picture. I can respond to instructions with more elements, e.g. Give the big ball to me; collect up all the blocks and put them in the box. </w:t>
            </w:r>
          </w:p>
          <w:p w14:paraId="2C14375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why and how questions.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9B974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a range of complex sentence structures including negatives, plurals and tense markers. </w:t>
            </w:r>
          </w:p>
          <w:p w14:paraId="5206C7F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understand humour, e.g. nonsense rhymes, jokes.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316A4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follow a story without pictures or props.  </w:t>
            </w:r>
          </w:p>
          <w:p w14:paraId="27C603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listen and responds to ideas expressed by others in conversation or discussion.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758F3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understand questions such as who; why; when; where and how.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04536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make comments about what they have heard.  </w:t>
            </w:r>
          </w:p>
          <w:p w14:paraId="78014EA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hold a conversation when engaged in back-and-forth exchanges with their teacher and peers.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32E5C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make comments about what they have heard and ask questions to clarify their understanding.  </w:t>
            </w:r>
          </w:p>
          <w:p w14:paraId="6CA7165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show an understanding of what has been read to me by retelling stories and narratives using my own words and new vocabulary. </w:t>
            </w:r>
          </w:p>
          <w:p w14:paraId="6110967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predict key events in stories.  </w:t>
            </w:r>
          </w:p>
          <w:p w14:paraId="546845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and understand recently introduced vocabulary during discussions. </w:t>
            </w:r>
          </w:p>
        </w:tc>
      </w:tr>
      <w:tr w:rsidR="0048188C" w:rsidRPr="00621CE8" w14:paraId="73BC850E" w14:textId="77777777" w:rsidTr="00453E25">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BBFEBA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Speaking outcomes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BFBAC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am beginning to use more complex sentences to link thoughts (e.g. using and, because).  </w:t>
            </w:r>
          </w:p>
          <w:p w14:paraId="426E74E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language in recalling past experiences. </w:t>
            </w:r>
          </w:p>
          <w:p w14:paraId="2288D79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retell a simple past event in correct order (e.g. went down slide, hurt finger). </w:t>
            </w:r>
          </w:p>
          <w:p w14:paraId="76C3320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talk in pretending that objects stand for something else in play, e.g. This box is my castle. </w:t>
            </w:r>
          </w:p>
          <w:p w14:paraId="39638B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E55D0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talk to explain what is happening and anticipate what might happen next.  </w:t>
            </w:r>
          </w:p>
          <w:p w14:paraId="0C2F8A6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question why things happen and give an explanation. </w:t>
            </w:r>
          </w:p>
          <w:p w14:paraId="16DD3A4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a range of tenses e.g play, playing, played.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10A93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extend vocabulary, by grouping and naming, exploring the meaning and sounds of new words. </w:t>
            </w:r>
          </w:p>
          <w:p w14:paraId="5A38F93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language to imagine and recreate roles and experiences in play situations.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CFF4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link statements and stick to a main theme or intention.  </w:t>
            </w:r>
          </w:p>
          <w:p w14:paraId="2B9A3A4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use talk to organise, sequence and clarify thinking, ideas, feelings and events. </w:t>
            </w:r>
          </w:p>
          <w:p w14:paraId="56B9CC4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introduce a storyline or narrative into my play.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DF3CA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participate in small group, class and one-to-one discussions, offering my own ideas, using recently introduced vocabulary. </w:t>
            </w:r>
          </w:p>
          <w:p w14:paraId="7F27941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offer explanations for why things might happen, making use of recently introduced vocabulary from stories, non-fiction, rhymes and poems when appropriate.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69D92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 can express my ideas and feelings about my experiences using full sentences, including use of past, present and future tenses and making use of conjunctions, with modelling and support from my teacher. </w:t>
            </w:r>
          </w:p>
        </w:tc>
      </w:tr>
    </w:tbl>
    <w:p w14:paraId="22496CC3" w14:textId="77777777" w:rsidR="0048188C" w:rsidRDefault="0048188C" w:rsidP="0048188C">
      <w:pPr>
        <w:rPr>
          <w:rFonts w:asciiTheme="majorHAnsi" w:hAnsiTheme="majorHAnsi"/>
          <w:sz w:val="18"/>
          <w:szCs w:val="18"/>
        </w:rPr>
      </w:pPr>
    </w:p>
    <w:p w14:paraId="75DE4649" w14:textId="77777777" w:rsidR="0048188C" w:rsidRDefault="0048188C" w:rsidP="0048188C">
      <w:pPr>
        <w:rPr>
          <w:rFonts w:asciiTheme="majorHAnsi" w:hAnsiTheme="majorHAnsi"/>
          <w:sz w:val="18"/>
          <w:szCs w:val="18"/>
        </w:rPr>
      </w:pPr>
    </w:p>
    <w:p w14:paraId="6B3B495D" w14:textId="77777777" w:rsidR="0048188C" w:rsidRDefault="0048188C" w:rsidP="0048188C">
      <w:pPr>
        <w:rPr>
          <w:rFonts w:asciiTheme="majorHAnsi" w:hAnsiTheme="majorHAnsi"/>
          <w:sz w:val="18"/>
          <w:szCs w:val="18"/>
        </w:rPr>
      </w:pPr>
    </w:p>
    <w:p w14:paraId="2E631092" w14:textId="77777777" w:rsidR="0048188C" w:rsidRPr="00A6331F" w:rsidRDefault="0048188C" w:rsidP="0048188C">
      <w:pPr>
        <w:rPr>
          <w:rFonts w:asciiTheme="majorHAnsi" w:hAnsiTheme="majorHAnsi"/>
          <w:sz w:val="32"/>
          <w:szCs w:val="32"/>
          <w:u w:val="single"/>
          <w:lang w:val="en-US"/>
        </w:rPr>
      </w:pPr>
      <w:r w:rsidRPr="00A6331F">
        <w:rPr>
          <w:rFonts w:asciiTheme="majorHAnsi" w:hAnsiTheme="majorHAnsi"/>
          <w:sz w:val="32"/>
          <w:szCs w:val="32"/>
          <w:u w:val="single"/>
          <w:lang w:val="en-US"/>
        </w:rPr>
        <w:t>Skill progression through play-based learning landscape:</w:t>
      </w:r>
    </w:p>
    <w:p w14:paraId="297F7932" w14:textId="77777777" w:rsidR="0048188C" w:rsidRPr="00A6331F" w:rsidRDefault="0048188C" w:rsidP="0048188C">
      <w:pPr>
        <w:rPr>
          <w:rFonts w:asciiTheme="majorHAnsi" w:hAnsiTheme="majorHAnsi"/>
          <w:sz w:val="28"/>
          <w:szCs w:val="28"/>
          <w:lang w:val="en-US"/>
        </w:rPr>
      </w:pPr>
      <w:r>
        <w:rPr>
          <w:rFonts w:asciiTheme="majorHAnsi" w:hAnsiTheme="majorHAnsi"/>
          <w:sz w:val="28"/>
          <w:szCs w:val="28"/>
          <w:lang w:val="en-US"/>
        </w:rPr>
        <w:t xml:space="preserve">Roleplay play skills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4"/>
        <w:gridCol w:w="3133"/>
        <w:gridCol w:w="3173"/>
        <w:gridCol w:w="3099"/>
        <w:gridCol w:w="3093"/>
      </w:tblGrid>
      <w:tr w:rsidR="0048188C" w:rsidRPr="00AC3E08" w14:paraId="55E243C4"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1A5949E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Skill Level</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6E761656"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Physical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4343CA24"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Social and Emotional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1AAEAC4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Cognitive Skills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E7E6E6"/>
            <w:hideMark/>
          </w:tcPr>
          <w:p w14:paraId="3A151563"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Example Focus Materials</w:t>
            </w:r>
            <w:r w:rsidRPr="00AC3E08">
              <w:rPr>
                <w:rFonts w:asciiTheme="majorHAnsi" w:hAnsiTheme="majorHAnsi"/>
                <w:sz w:val="18"/>
                <w:szCs w:val="18"/>
              </w:rPr>
              <w:t> </w:t>
            </w:r>
          </w:p>
        </w:tc>
      </w:tr>
      <w:tr w:rsidR="0048188C" w:rsidRPr="00AC3E08" w14:paraId="5D204E0A"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644E9702"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Autumn</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6041BA4"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Hand eye coordination, fine motor – picking up objects of different size, making collections, transporting and posting objects, gross motor movement.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6A53C5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Social interaction, building relationships, cooperation, </w:t>
            </w:r>
            <w:r w:rsidRPr="00AC3E08">
              <w:rPr>
                <w:rFonts w:asciiTheme="majorHAnsi" w:hAnsiTheme="majorHAnsi"/>
                <w:b/>
                <w:bCs/>
                <w:sz w:val="18"/>
                <w:szCs w:val="18"/>
              </w:rPr>
              <w:t>expressing a preference, reflecting on real life experiences and acting out</w:t>
            </w:r>
            <w:r w:rsidRPr="00AC3E08">
              <w:rPr>
                <w:rFonts w:asciiTheme="majorHAnsi" w:hAnsiTheme="majorHAnsi"/>
                <w:sz w:val="18"/>
                <w:szCs w:val="18"/>
              </w:rPr>
              <w:t>, recreating roles.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C08C6AD"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Putting ideas together,</w:t>
            </w:r>
            <w:r w:rsidRPr="00AC3E08">
              <w:rPr>
                <w:rFonts w:asciiTheme="majorHAnsi" w:hAnsiTheme="majorHAnsi"/>
                <w:sz w:val="18"/>
                <w:szCs w:val="18"/>
              </w:rPr>
              <w:t xml:space="preserve"> parallel play, cause and effect, </w:t>
            </w:r>
            <w:r w:rsidRPr="00AC3E08">
              <w:rPr>
                <w:rFonts w:asciiTheme="majorHAnsi" w:hAnsiTheme="majorHAnsi"/>
                <w:b/>
                <w:bCs/>
                <w:sz w:val="18"/>
                <w:szCs w:val="18"/>
              </w:rPr>
              <w:t>using and relating to real world experiences.</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7BA91FF"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Familiar environment. </w:t>
            </w:r>
          </w:p>
          <w:p w14:paraId="6B7FB17C" w14:textId="77777777" w:rsidR="0048188C" w:rsidRPr="00AC3E08" w:rsidRDefault="0048188C" w:rsidP="00453E25">
            <w:pPr>
              <w:rPr>
                <w:rFonts w:asciiTheme="majorHAnsi" w:hAnsiTheme="majorHAnsi"/>
                <w:sz w:val="18"/>
                <w:szCs w:val="18"/>
              </w:rPr>
            </w:pPr>
            <w:hyperlink r:id="rId7" w:tgtFrame="_blank" w:history="1">
              <w:r w:rsidRPr="00AC3E08">
                <w:rPr>
                  <w:rStyle w:val="Hyperlink"/>
                  <w:rFonts w:asciiTheme="majorHAnsi" w:hAnsiTheme="majorHAnsi"/>
                  <w:sz w:val="18"/>
                  <w:szCs w:val="18"/>
                </w:rPr>
                <w:t>Crayons, markers, pens, pencils, and paper to draw with</w:t>
              </w:r>
            </w:hyperlink>
            <w:r w:rsidRPr="00AC3E08">
              <w:rPr>
                <w:rFonts w:asciiTheme="majorHAnsi" w:hAnsiTheme="majorHAnsi"/>
                <w:sz w:val="18"/>
                <w:szCs w:val="18"/>
              </w:rPr>
              <w:t>. </w:t>
            </w:r>
          </w:p>
          <w:p w14:paraId="1CC8D7B0"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6007354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Picture books and some board books. </w:t>
            </w:r>
          </w:p>
          <w:p w14:paraId="0F94DE4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r w:rsidR="0048188C" w:rsidRPr="00AC3E08" w14:paraId="5763FFDC"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3B5EC653"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Spring</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DEB3F2F"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Shoulder pivot, elbow pivot, bilateral coordination, symmetrical movements, grasp and grip, balance, proprioception.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4E3D08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Sharing, repeating familiar or new vocabulary. Make believe roles and story lines in play, </w:t>
            </w:r>
            <w:proofErr w:type="gramStart"/>
            <w:r w:rsidRPr="00AC3E08">
              <w:rPr>
                <w:rFonts w:asciiTheme="majorHAnsi" w:hAnsiTheme="majorHAnsi"/>
                <w:sz w:val="18"/>
                <w:szCs w:val="18"/>
              </w:rPr>
              <w:t>cooperation,  indicating</w:t>
            </w:r>
            <w:proofErr w:type="gramEnd"/>
            <w:r w:rsidRPr="00AC3E08">
              <w:rPr>
                <w:rFonts w:asciiTheme="majorHAnsi" w:hAnsiTheme="majorHAnsi"/>
                <w:sz w:val="18"/>
                <w:szCs w:val="18"/>
              </w:rPr>
              <w:t xml:space="preserve"> emotion or feeling.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2C3BECF"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Developing imagination</w:t>
            </w:r>
            <w:r w:rsidRPr="00AC3E08">
              <w:rPr>
                <w:rFonts w:asciiTheme="majorHAnsi" w:hAnsiTheme="majorHAnsi"/>
                <w:sz w:val="18"/>
                <w:szCs w:val="18"/>
              </w:rPr>
              <w:t xml:space="preserve"> and fantasy, applying knowledge of cause and effect, using material to problem solve. Acting out imaginary roles.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A7BD70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Wider community or topic linked role play. Small world toys to act out roles for, including animal figurines, dolls, dollhouses, and furniture, real objects from real homes, capes, fabric, tubes, boxes. </w:t>
            </w:r>
          </w:p>
          <w:p w14:paraId="1BF4FA7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203A6A2C" w14:textId="77777777" w:rsidR="0048188C" w:rsidRPr="00AC3E08" w:rsidRDefault="0048188C" w:rsidP="00453E25">
            <w:pPr>
              <w:rPr>
                <w:rFonts w:asciiTheme="majorHAnsi" w:hAnsiTheme="majorHAnsi"/>
                <w:sz w:val="18"/>
                <w:szCs w:val="18"/>
              </w:rPr>
            </w:pPr>
            <w:hyperlink r:id="rId8" w:tgtFrame="_blank" w:history="1">
              <w:r w:rsidRPr="00AC3E08">
                <w:rPr>
                  <w:rStyle w:val="Hyperlink"/>
                  <w:rFonts w:asciiTheme="majorHAnsi" w:hAnsiTheme="majorHAnsi"/>
                  <w:sz w:val="18"/>
                  <w:szCs w:val="18"/>
                </w:rPr>
                <w:t>Crayons, markers, pens, pencils, and paper to draw with</w:t>
              </w:r>
            </w:hyperlink>
            <w:r w:rsidRPr="00AC3E08">
              <w:rPr>
                <w:rFonts w:asciiTheme="majorHAnsi" w:hAnsiTheme="majorHAnsi"/>
                <w:sz w:val="18"/>
                <w:szCs w:val="18"/>
              </w:rPr>
              <w:t>. </w:t>
            </w:r>
          </w:p>
          <w:p w14:paraId="7C07EEE0"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r w:rsidR="0048188C" w:rsidRPr="00AC3E08" w14:paraId="0FC8E5E2" w14:textId="77777777" w:rsidTr="00453E25">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E7E6E6"/>
            <w:hideMark/>
          </w:tcPr>
          <w:p w14:paraId="325B77C2"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Summer</w:t>
            </w:r>
            <w:r w:rsidRPr="00AC3E08">
              <w:rPr>
                <w:rFonts w:asciiTheme="majorHAnsi" w:hAnsiTheme="majorHAnsi"/>
                <w:sz w:val="18"/>
                <w:szCs w:val="18"/>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7A0E2956"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xml:space="preserve">Wrist pivot, palm arches, in hand manipulation, thumb </w:t>
            </w:r>
            <w:proofErr w:type="gramStart"/>
            <w:r w:rsidRPr="00AC3E08">
              <w:rPr>
                <w:rFonts w:asciiTheme="majorHAnsi" w:hAnsiTheme="majorHAnsi"/>
                <w:sz w:val="18"/>
                <w:szCs w:val="18"/>
              </w:rPr>
              <w:t>opposition,  Pincer</w:t>
            </w:r>
            <w:proofErr w:type="gramEnd"/>
            <w:r w:rsidRPr="00AC3E08">
              <w:rPr>
                <w:rFonts w:asciiTheme="majorHAnsi" w:hAnsiTheme="majorHAnsi"/>
                <w:sz w:val="18"/>
                <w:szCs w:val="18"/>
              </w:rPr>
              <w:t xml:space="preserve"> grip, finger isolation, knuckle, DIP (Distal interphalangeal joint) and PIP (Proximal interphalangeal joint) joint development.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C54BC9C" w14:textId="77777777" w:rsidR="0048188C" w:rsidRPr="00AC3E08" w:rsidRDefault="0048188C" w:rsidP="00453E25">
            <w:pPr>
              <w:rPr>
                <w:rFonts w:asciiTheme="majorHAnsi" w:hAnsiTheme="majorHAnsi"/>
                <w:sz w:val="18"/>
                <w:szCs w:val="18"/>
              </w:rPr>
            </w:pPr>
            <w:r w:rsidRPr="00AC3E08">
              <w:rPr>
                <w:rFonts w:asciiTheme="majorHAnsi" w:hAnsiTheme="majorHAnsi"/>
                <w:b/>
                <w:bCs/>
                <w:sz w:val="18"/>
                <w:szCs w:val="18"/>
              </w:rPr>
              <w:t>Creating storylines</w:t>
            </w:r>
            <w:r w:rsidRPr="00AC3E08">
              <w:rPr>
                <w:rFonts w:asciiTheme="majorHAnsi" w:hAnsiTheme="majorHAnsi"/>
                <w:sz w:val="18"/>
                <w:szCs w:val="18"/>
              </w:rPr>
              <w:t>, negotiation, reasoning, predicting, relating to previous experience and storylines introduced. Social skills and acting out emotions through story lines.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29D46399"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Problem solving, applying knowledge gained to new ideas</w:t>
            </w:r>
            <w:r w:rsidRPr="00AC3E08">
              <w:rPr>
                <w:rFonts w:asciiTheme="majorHAnsi" w:hAnsiTheme="majorHAnsi"/>
                <w:b/>
                <w:bCs/>
                <w:sz w:val="18"/>
                <w:szCs w:val="18"/>
              </w:rPr>
              <w:t>, collaboration,</w:t>
            </w:r>
            <w:r w:rsidRPr="00AC3E08">
              <w:rPr>
                <w:rFonts w:asciiTheme="majorHAnsi" w:hAnsiTheme="majorHAnsi"/>
                <w:sz w:val="18"/>
                <w:szCs w:val="18"/>
              </w:rPr>
              <w:t xml:space="preserve"> developing imagination and fantasy, predicting possible cause and effect, using material to problem solve.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3FD9D87"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Open ended resources, de constructed role play opportunities. Wider world role play, topic linked. </w:t>
            </w:r>
          </w:p>
          <w:p w14:paraId="43911FAE"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p w14:paraId="317935AC" w14:textId="77777777" w:rsidR="0048188C" w:rsidRPr="00AC3E08" w:rsidRDefault="0048188C" w:rsidP="00453E25">
            <w:pPr>
              <w:rPr>
                <w:rFonts w:asciiTheme="majorHAnsi" w:hAnsiTheme="majorHAnsi"/>
                <w:sz w:val="18"/>
                <w:szCs w:val="18"/>
              </w:rPr>
            </w:pPr>
            <w:hyperlink r:id="rId9" w:tgtFrame="_blank" w:history="1">
              <w:r w:rsidRPr="00AC3E08">
                <w:rPr>
                  <w:rStyle w:val="Hyperlink"/>
                  <w:rFonts w:asciiTheme="majorHAnsi" w:hAnsiTheme="majorHAnsi"/>
                  <w:sz w:val="18"/>
                  <w:szCs w:val="18"/>
                </w:rPr>
                <w:t>Crayons, markers, pens, pencils, and paper to draw with</w:t>
              </w:r>
            </w:hyperlink>
            <w:r w:rsidRPr="00AC3E08">
              <w:rPr>
                <w:rFonts w:asciiTheme="majorHAnsi" w:hAnsiTheme="majorHAnsi"/>
                <w:sz w:val="18"/>
                <w:szCs w:val="18"/>
              </w:rPr>
              <w:t>. </w:t>
            </w:r>
          </w:p>
          <w:p w14:paraId="120CCAB3" w14:textId="77777777" w:rsidR="0048188C" w:rsidRPr="00AC3E08" w:rsidRDefault="0048188C" w:rsidP="00453E25">
            <w:pPr>
              <w:rPr>
                <w:rFonts w:asciiTheme="majorHAnsi" w:hAnsiTheme="majorHAnsi"/>
                <w:sz w:val="18"/>
                <w:szCs w:val="18"/>
              </w:rPr>
            </w:pPr>
            <w:r w:rsidRPr="00AC3E08">
              <w:rPr>
                <w:rFonts w:asciiTheme="majorHAnsi" w:hAnsiTheme="majorHAnsi"/>
                <w:sz w:val="18"/>
                <w:szCs w:val="18"/>
              </w:rPr>
              <w:t> </w:t>
            </w:r>
          </w:p>
        </w:tc>
      </w:tr>
    </w:tbl>
    <w:p w14:paraId="2927D310" w14:textId="77777777" w:rsidR="0048188C" w:rsidRDefault="0048188C" w:rsidP="0048188C">
      <w:pPr>
        <w:rPr>
          <w:rFonts w:asciiTheme="majorHAnsi" w:hAnsiTheme="majorHAnsi"/>
          <w:sz w:val="28"/>
          <w:szCs w:val="28"/>
          <w:lang w:val="en-US"/>
        </w:rPr>
      </w:pPr>
    </w:p>
    <w:p w14:paraId="77D8DCFC" w14:textId="77777777" w:rsidR="0048188C" w:rsidRDefault="0048188C" w:rsidP="0048188C">
      <w:pPr>
        <w:rPr>
          <w:rFonts w:asciiTheme="majorHAnsi" w:hAnsiTheme="majorHAnsi"/>
          <w:sz w:val="28"/>
          <w:szCs w:val="28"/>
          <w:lang w:val="en-US"/>
        </w:rPr>
      </w:pPr>
      <w:r>
        <w:rPr>
          <w:rFonts w:asciiTheme="majorHAnsi" w:hAnsiTheme="majorHAnsi"/>
          <w:sz w:val="28"/>
          <w:szCs w:val="28"/>
          <w:lang w:val="en-US"/>
        </w:rPr>
        <w:t>Small World play skills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936"/>
        <w:gridCol w:w="2908"/>
        <w:gridCol w:w="3353"/>
        <w:gridCol w:w="3691"/>
      </w:tblGrid>
      <w:tr w:rsidR="0048188C" w:rsidRPr="00621CE8" w14:paraId="05584201"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5A29706"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Skill Level</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988952C"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Physical Skills</w:t>
            </w: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67CFAA93"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Social and Emotional Skills</w:t>
            </w: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4CFB154"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Cognitive Skills</w:t>
            </w:r>
            <w:r w:rsidRPr="00621CE8">
              <w:rPr>
                <w:rFonts w:asciiTheme="majorHAnsi" w:hAnsiTheme="majorHAnsi"/>
                <w:sz w:val="18"/>
                <w:szCs w:val="18"/>
              </w:rPr>
              <w:t> </w:t>
            </w:r>
          </w:p>
        </w:tc>
        <w:tc>
          <w:tcPr>
            <w:tcW w:w="409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4ED2BAE2"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Example focus materials</w:t>
            </w:r>
            <w:r w:rsidRPr="00621CE8">
              <w:rPr>
                <w:rFonts w:asciiTheme="majorHAnsi" w:hAnsiTheme="majorHAnsi"/>
                <w:sz w:val="18"/>
                <w:szCs w:val="18"/>
              </w:rPr>
              <w:t> </w:t>
            </w:r>
          </w:p>
        </w:tc>
      </w:tr>
      <w:tr w:rsidR="0048188C" w:rsidRPr="00621CE8" w14:paraId="42D424A7"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5E8C1E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Autumn</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64AFA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Hand-eye coordination, grasp, selecting appropriate resources, showing preference for a dominant hand </w:t>
            </w:r>
          </w:p>
          <w:p w14:paraId="4AB4BFD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132F767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1EE170C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9B0543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0C9AA3B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388252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Social interaction, building relationships, cooperation, expressing a preference </w:t>
            </w:r>
          </w:p>
          <w:p w14:paraId="390662C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Basic vocabulary relating to animals, people, environments and communities </w:t>
            </w:r>
          </w:p>
          <w:p w14:paraId="4508075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Recreating basic scenarios involving familiar experiences </w:t>
            </w:r>
          </w:p>
          <w:p w14:paraId="600E846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7FA173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family, home and everyday real-life experiences </w:t>
            </w:r>
          </w:p>
          <w:p w14:paraId="4058A05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pets and farm animals </w:t>
            </w:r>
          </w:p>
          <w:p w14:paraId="230C3F3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Parallel play </w:t>
            </w:r>
          </w:p>
          <w:p w14:paraId="27E2D6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Connecting, enclosing, transporting and enveloping schema of play  </w:t>
            </w:r>
          </w:p>
          <w:p w14:paraId="445A802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EF25EA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Familiar environment resources e.g.,  </w:t>
            </w:r>
          </w:p>
          <w:p w14:paraId="1325553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Trains and tracks, cars, vehicles </w:t>
            </w:r>
          </w:p>
          <w:p w14:paraId="1A436C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Roads and road signs </w:t>
            </w:r>
          </w:p>
          <w:p w14:paraId="27B4F9A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Boats  </w:t>
            </w:r>
          </w:p>
          <w:p w14:paraId="64D9AC6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Ramps </w:t>
            </w:r>
          </w:p>
          <w:p w14:paraId="0DB771C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Fences </w:t>
            </w:r>
          </w:p>
          <w:p w14:paraId="519516B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Farm animals </w:t>
            </w:r>
          </w:p>
          <w:p w14:paraId="5F955D7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Pets </w:t>
            </w:r>
          </w:p>
          <w:p w14:paraId="0030A4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Inclusive people figurines </w:t>
            </w:r>
          </w:p>
          <w:p w14:paraId="6510B68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Dolls house/miniature home furniture  </w:t>
            </w:r>
          </w:p>
          <w:p w14:paraId="4D36E55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Fabric, hats, materials </w:t>
            </w:r>
          </w:p>
          <w:p w14:paraId="4E08CE0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Mark making resources </w:t>
            </w:r>
          </w:p>
        </w:tc>
      </w:tr>
      <w:tr w:rsidR="0048188C" w:rsidRPr="00621CE8" w14:paraId="6A3F8336"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F8EF328"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Spring</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A13333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Proprioception  </w:t>
            </w:r>
          </w:p>
          <w:p w14:paraId="1DA10EE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shoulder pivot, elbow pivot, bilateral coordination </w:t>
            </w:r>
          </w:p>
          <w:p w14:paraId="46C5EE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Development of spatial awareness and positional awareness </w:t>
            </w:r>
          </w:p>
          <w:p w14:paraId="325B16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Turning, twisting, pushing, pulling actions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B6F150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Sharing, repeating familiar or new vocabulary – relating to animals, people, environments and communities. </w:t>
            </w:r>
          </w:p>
          <w:p w14:paraId="1F87062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Indicating emotion or feeling </w:t>
            </w:r>
          </w:p>
          <w:p w14:paraId="1A04318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Using small world play to explore different scenarios outside of the child’s own life experiences. </w:t>
            </w:r>
          </w:p>
          <w:p w14:paraId="2DECF1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Including Narrative in play </w:t>
            </w:r>
          </w:p>
          <w:p w14:paraId="7600F17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Describing events </w:t>
            </w:r>
          </w:p>
          <w:p w14:paraId="1D3D084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9724FC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416C291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D7030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wider communities </w:t>
            </w:r>
          </w:p>
          <w:p w14:paraId="040117E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Understanding of different job roles in society  </w:t>
            </w:r>
          </w:p>
          <w:p w14:paraId="38FEF9B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Developing imagination and fantasy </w:t>
            </w:r>
          </w:p>
          <w:p w14:paraId="28BEEAE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Applying knowledge of cause and effect (force and motion) </w:t>
            </w:r>
          </w:p>
          <w:p w14:paraId="3F46585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Trajectory and positioning schema of play </w:t>
            </w:r>
          </w:p>
          <w:p w14:paraId="08B7D2D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Counting, sorting, comparing </w:t>
            </w:r>
          </w:p>
          <w:p w14:paraId="0F1FE4F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Classify by common characteristics – grouping. </w:t>
            </w:r>
          </w:p>
          <w:p w14:paraId="559F71F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Enclosing – making tunnels, houses; showing understanding of outside and inside.  </w:t>
            </w:r>
          </w:p>
          <w:p w14:paraId="60E38D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Making things equal – sharing and grouping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4B8955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Wider community and imaginative resources e.g.,  </w:t>
            </w:r>
          </w:p>
          <w:p w14:paraId="0845C74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77FBC49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Vehicles </w:t>
            </w:r>
          </w:p>
          <w:p w14:paraId="10B2AD9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Dinosaurs</w:t>
            </w:r>
            <w:r w:rsidRPr="00621CE8">
              <w:rPr>
                <w:rFonts w:asciiTheme="majorHAnsi" w:hAnsiTheme="majorHAnsi"/>
                <w:sz w:val="18"/>
                <w:szCs w:val="18"/>
              </w:rPr>
              <w:t> </w:t>
            </w:r>
          </w:p>
          <w:p w14:paraId="31BABC7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world characters from familiar story themes, such as pirates, superheroes and emergency services</w:t>
            </w:r>
            <w:r w:rsidRPr="00621CE8">
              <w:rPr>
                <w:rFonts w:asciiTheme="majorHAnsi" w:hAnsiTheme="majorHAnsi"/>
                <w:sz w:val="18"/>
                <w:szCs w:val="18"/>
              </w:rPr>
              <w:t> </w:t>
            </w:r>
          </w:p>
          <w:p w14:paraId="63DC3089"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xml:space="preserve">Range of familiar animals, such as jungle </w:t>
            </w:r>
            <w:proofErr w:type="gramStart"/>
            <w:r w:rsidRPr="00621CE8">
              <w:rPr>
                <w:rFonts w:asciiTheme="majorHAnsi" w:hAnsiTheme="majorHAnsi"/>
                <w:sz w:val="18"/>
                <w:szCs w:val="18"/>
              </w:rPr>
              <w:t xml:space="preserve">animals,   </w:t>
            </w:r>
            <w:proofErr w:type="gramEnd"/>
            <w:r w:rsidRPr="00621CE8">
              <w:rPr>
                <w:rFonts w:asciiTheme="majorHAnsi" w:hAnsiTheme="majorHAnsi"/>
                <w:sz w:val="18"/>
                <w:szCs w:val="18"/>
              </w:rPr>
              <w:t>ocean animals, arctic animals  </w:t>
            </w:r>
          </w:p>
          <w:p w14:paraId="113EF0C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Familiar buildings and places, such as a farm, zoo, park and rockets</w:t>
            </w:r>
            <w:r w:rsidRPr="00621CE8">
              <w:rPr>
                <w:rFonts w:asciiTheme="majorHAnsi" w:hAnsiTheme="majorHAnsi"/>
                <w:sz w:val="18"/>
                <w:szCs w:val="18"/>
              </w:rPr>
              <w:t> </w:t>
            </w:r>
          </w:p>
          <w:p w14:paraId="36A7E98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and large construction bricks</w:t>
            </w:r>
            <w:r w:rsidRPr="00621CE8">
              <w:rPr>
                <w:rFonts w:asciiTheme="majorHAnsi" w:hAnsiTheme="majorHAnsi"/>
                <w:sz w:val="18"/>
                <w:szCs w:val="18"/>
              </w:rPr>
              <w:t> </w:t>
            </w:r>
          </w:p>
          <w:p w14:paraId="62B75ED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Themed small world resources, such as stethoscope, x-rays, prescription notepads and thermometer</w:t>
            </w:r>
            <w:r w:rsidRPr="00621CE8">
              <w:rPr>
                <w:rFonts w:asciiTheme="majorHAnsi" w:hAnsiTheme="majorHAnsi"/>
                <w:sz w:val="18"/>
                <w:szCs w:val="18"/>
              </w:rPr>
              <w:t> </w:t>
            </w:r>
          </w:p>
          <w:p w14:paraId="2FBF880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Pictures of different settings as stimulation </w:t>
            </w:r>
            <w:r w:rsidRPr="00621CE8">
              <w:rPr>
                <w:rFonts w:asciiTheme="majorHAnsi" w:hAnsiTheme="majorHAnsi"/>
                <w:sz w:val="18"/>
                <w:szCs w:val="18"/>
              </w:rPr>
              <w:t> </w:t>
            </w:r>
          </w:p>
          <w:p w14:paraId="61D12C8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Artificial grass, lino, tin foil, carpet</w:t>
            </w:r>
            <w:r w:rsidRPr="00621CE8">
              <w:rPr>
                <w:rFonts w:asciiTheme="majorHAnsi" w:hAnsiTheme="majorHAnsi"/>
                <w:sz w:val="18"/>
                <w:szCs w:val="18"/>
              </w:rPr>
              <w:t> </w:t>
            </w:r>
          </w:p>
          <w:p w14:paraId="30A74B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Foliage, artificial flowers</w:t>
            </w:r>
            <w:r w:rsidRPr="00621CE8">
              <w:rPr>
                <w:rFonts w:asciiTheme="majorHAnsi" w:hAnsiTheme="majorHAnsi"/>
                <w:sz w:val="18"/>
                <w:szCs w:val="18"/>
              </w:rPr>
              <w:t> </w:t>
            </w:r>
          </w:p>
          <w:p w14:paraId="1D0880B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Mark making resources </w:t>
            </w:r>
          </w:p>
        </w:tc>
      </w:tr>
      <w:tr w:rsidR="0048188C" w:rsidRPr="00621CE8" w14:paraId="1F653133" w14:textId="77777777" w:rsidTr="00453E25">
        <w:trPr>
          <w:trHeight w:val="300"/>
        </w:trPr>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199A36F" w14:textId="77777777" w:rsidR="0048188C" w:rsidRPr="00621CE8" w:rsidRDefault="0048188C" w:rsidP="00453E25">
            <w:pPr>
              <w:rPr>
                <w:rFonts w:asciiTheme="majorHAnsi" w:hAnsiTheme="majorHAnsi"/>
                <w:sz w:val="18"/>
                <w:szCs w:val="18"/>
              </w:rPr>
            </w:pPr>
            <w:r w:rsidRPr="00621CE8">
              <w:rPr>
                <w:rFonts w:asciiTheme="majorHAnsi" w:hAnsiTheme="majorHAnsi"/>
                <w:b/>
                <w:bCs/>
                <w:sz w:val="18"/>
                <w:szCs w:val="18"/>
              </w:rPr>
              <w:t>Summer</w:t>
            </w:r>
            <w:r w:rsidRPr="00621CE8">
              <w:rPr>
                <w:rFonts w:asciiTheme="majorHAnsi" w:hAnsiTheme="majorHAnsi"/>
                <w:sz w:val="18"/>
                <w:szCs w:val="18"/>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E1F939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Wrist pivot, rotation of lower arms, palm arches, in hand manipulation, thumb opposition </w:t>
            </w:r>
          </w:p>
          <w:p w14:paraId="3C6EFA60"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Pincer grip, finger isolation, knuckle, DIP (Distal interphalangeal joint) and PIP (Proximal interphalangeal joint) joint development </w:t>
            </w:r>
          </w:p>
          <w:p w14:paraId="088816E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67E2A60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D094BA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Theory of mind </w:t>
            </w:r>
          </w:p>
          <w:p w14:paraId="68A7A34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Empathy  </w:t>
            </w:r>
          </w:p>
          <w:p w14:paraId="022FA66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Negotiation, reasoning, predicting </w:t>
            </w:r>
          </w:p>
          <w:p w14:paraId="790F551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Creating imaginative scenarios Recreating scenarios relating to both previous experiences and wider experiences </w:t>
            </w:r>
          </w:p>
          <w:p w14:paraId="5C4062D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2D1CE33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4846952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Sharing and grouping  </w:t>
            </w:r>
          </w:p>
          <w:p w14:paraId="56D47B3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Collaboration </w:t>
            </w:r>
          </w:p>
          <w:p w14:paraId="3086DCF8"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Creating imaginative and fantasy worlds and scenarios.  </w:t>
            </w:r>
          </w:p>
          <w:p w14:paraId="40D7EB9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Rotating schema of play  </w:t>
            </w:r>
          </w:p>
          <w:p w14:paraId="3675BCFF"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Predicting possible cause and effect (force and motion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DE064DE"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Imaginative resources e.g., </w:t>
            </w:r>
            <w:r w:rsidRPr="00621CE8">
              <w:rPr>
                <w:rFonts w:asciiTheme="majorHAnsi" w:hAnsiTheme="majorHAnsi"/>
                <w:sz w:val="18"/>
                <w:szCs w:val="18"/>
              </w:rPr>
              <w:t> </w:t>
            </w:r>
          </w:p>
          <w:p w14:paraId="048A7783"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Open-ended resources, such as shells, pinecones, twigs, stones, log slices, pebbles, seaweed, moss, buttons, small pieces of material and lolly sticks</w:t>
            </w:r>
            <w:r w:rsidRPr="00621CE8">
              <w:rPr>
                <w:rFonts w:asciiTheme="majorHAnsi" w:hAnsiTheme="majorHAnsi"/>
                <w:sz w:val="18"/>
                <w:szCs w:val="18"/>
              </w:rPr>
              <w:t> </w:t>
            </w:r>
          </w:p>
          <w:p w14:paraId="4F178E6B"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Small world characters from familiar stories, fairy tales, TV or films</w:t>
            </w:r>
            <w:r w:rsidRPr="00621CE8">
              <w:rPr>
                <w:rFonts w:asciiTheme="majorHAnsi" w:hAnsiTheme="majorHAnsi"/>
                <w:sz w:val="18"/>
                <w:szCs w:val="18"/>
              </w:rPr>
              <w:t> </w:t>
            </w:r>
          </w:p>
          <w:p w14:paraId="55BF70B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Clipboards, pencils, paper</w:t>
            </w:r>
            <w:r w:rsidRPr="00621CE8">
              <w:rPr>
                <w:rFonts w:asciiTheme="majorHAnsi" w:hAnsiTheme="majorHAnsi"/>
                <w:sz w:val="18"/>
                <w:szCs w:val="18"/>
              </w:rPr>
              <w:t> </w:t>
            </w:r>
          </w:p>
          <w:p w14:paraId="2C531DA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Peg dolls</w:t>
            </w:r>
            <w:r w:rsidRPr="00621CE8">
              <w:rPr>
                <w:rFonts w:asciiTheme="majorHAnsi" w:hAnsiTheme="majorHAnsi"/>
                <w:sz w:val="18"/>
                <w:szCs w:val="18"/>
              </w:rPr>
              <w:t> </w:t>
            </w:r>
          </w:p>
          <w:p w14:paraId="0BA46F7A"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Puppets</w:t>
            </w:r>
            <w:r w:rsidRPr="00621CE8">
              <w:rPr>
                <w:rFonts w:asciiTheme="majorHAnsi" w:hAnsiTheme="majorHAnsi"/>
                <w:sz w:val="18"/>
                <w:szCs w:val="18"/>
              </w:rPr>
              <w:t> </w:t>
            </w:r>
          </w:p>
          <w:p w14:paraId="3E554176"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Animals organised into animal groups</w:t>
            </w:r>
            <w:r w:rsidRPr="00621CE8">
              <w:rPr>
                <w:rFonts w:asciiTheme="majorHAnsi" w:hAnsiTheme="majorHAnsi"/>
                <w:sz w:val="18"/>
                <w:szCs w:val="18"/>
              </w:rPr>
              <w:t> </w:t>
            </w:r>
          </w:p>
          <w:p w14:paraId="67BD10C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Maps and plans</w:t>
            </w:r>
            <w:r w:rsidRPr="00621CE8">
              <w:rPr>
                <w:rFonts w:asciiTheme="majorHAnsi" w:hAnsiTheme="majorHAnsi"/>
                <w:sz w:val="18"/>
                <w:szCs w:val="18"/>
              </w:rPr>
              <w:t> </w:t>
            </w:r>
          </w:p>
          <w:p w14:paraId="5B3A6682"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Money, tills, purses, wallets</w:t>
            </w:r>
            <w:r w:rsidRPr="00621CE8">
              <w:rPr>
                <w:rFonts w:asciiTheme="majorHAnsi" w:hAnsiTheme="majorHAnsi"/>
                <w:sz w:val="18"/>
                <w:szCs w:val="18"/>
              </w:rPr>
              <w:t> </w:t>
            </w:r>
          </w:p>
          <w:p w14:paraId="6A7B617D"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Masking tape </w:t>
            </w:r>
            <w:r w:rsidRPr="00621CE8">
              <w:rPr>
                <w:rFonts w:asciiTheme="majorHAnsi" w:hAnsiTheme="majorHAnsi"/>
                <w:sz w:val="18"/>
                <w:szCs w:val="18"/>
              </w:rPr>
              <w:t> </w:t>
            </w:r>
          </w:p>
          <w:p w14:paraId="1A57F791"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Blocks</w:t>
            </w:r>
            <w:r w:rsidRPr="00621CE8">
              <w:rPr>
                <w:rFonts w:asciiTheme="majorHAnsi" w:hAnsiTheme="majorHAnsi"/>
                <w:sz w:val="18"/>
                <w:szCs w:val="18"/>
              </w:rPr>
              <w:t> </w:t>
            </w:r>
          </w:p>
          <w:p w14:paraId="3BC13285"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Buildings </w:t>
            </w:r>
            <w:r w:rsidRPr="00621CE8">
              <w:rPr>
                <w:rFonts w:asciiTheme="majorHAnsi" w:hAnsiTheme="majorHAnsi"/>
                <w:sz w:val="18"/>
                <w:szCs w:val="18"/>
              </w:rPr>
              <w:t> </w:t>
            </w:r>
          </w:p>
          <w:p w14:paraId="7DBBDEA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Animals</w:t>
            </w:r>
            <w:r w:rsidRPr="00621CE8">
              <w:rPr>
                <w:rFonts w:asciiTheme="majorHAnsi" w:hAnsiTheme="majorHAnsi"/>
                <w:sz w:val="18"/>
                <w:szCs w:val="18"/>
              </w:rPr>
              <w:t> </w:t>
            </w:r>
          </w:p>
          <w:p w14:paraId="2B5A5BD4"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lang w:val="en-US"/>
              </w:rPr>
              <w:t>People</w:t>
            </w:r>
            <w:r w:rsidRPr="00621CE8">
              <w:rPr>
                <w:rFonts w:asciiTheme="majorHAnsi" w:hAnsiTheme="majorHAnsi"/>
                <w:sz w:val="18"/>
                <w:szCs w:val="18"/>
              </w:rPr>
              <w:t> </w:t>
            </w:r>
          </w:p>
          <w:p w14:paraId="4481AADC"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p w14:paraId="3D848167" w14:textId="77777777" w:rsidR="0048188C" w:rsidRPr="00621CE8" w:rsidRDefault="0048188C" w:rsidP="00453E25">
            <w:pPr>
              <w:rPr>
                <w:rFonts w:asciiTheme="majorHAnsi" w:hAnsiTheme="majorHAnsi"/>
                <w:sz w:val="18"/>
                <w:szCs w:val="18"/>
              </w:rPr>
            </w:pPr>
            <w:r w:rsidRPr="00621CE8">
              <w:rPr>
                <w:rFonts w:asciiTheme="majorHAnsi" w:hAnsiTheme="majorHAnsi"/>
                <w:sz w:val="18"/>
                <w:szCs w:val="18"/>
              </w:rPr>
              <w:t> </w:t>
            </w:r>
          </w:p>
        </w:tc>
      </w:tr>
    </w:tbl>
    <w:p w14:paraId="081D30C5" w14:textId="77777777" w:rsidR="0048188C" w:rsidRPr="00A6331F" w:rsidRDefault="0048188C" w:rsidP="0048188C">
      <w:pPr>
        <w:rPr>
          <w:rFonts w:asciiTheme="majorHAnsi" w:hAnsiTheme="majorHAnsi"/>
          <w:sz w:val="28"/>
          <w:szCs w:val="28"/>
          <w:lang w:val="en-US"/>
        </w:rPr>
      </w:pPr>
    </w:p>
    <w:p w14:paraId="62E4B4BB" w14:textId="77777777" w:rsidR="0048188C" w:rsidRPr="00621CE8" w:rsidRDefault="0048188C" w:rsidP="0048188C">
      <w:pPr>
        <w:rPr>
          <w:rFonts w:asciiTheme="majorHAnsi" w:hAnsiTheme="majorHAnsi"/>
          <w:sz w:val="18"/>
          <w:szCs w:val="18"/>
        </w:rPr>
      </w:pPr>
    </w:p>
    <w:p w14:paraId="5D8A95C2" w14:textId="77777777" w:rsidR="00A135E5" w:rsidRDefault="00A135E5"/>
    <w:sectPr w:rsidR="00A135E5" w:rsidSect="004818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8C"/>
    <w:rsid w:val="00223F8E"/>
    <w:rsid w:val="003D1498"/>
    <w:rsid w:val="004179F8"/>
    <w:rsid w:val="0048188C"/>
    <w:rsid w:val="005B10BE"/>
    <w:rsid w:val="0066326C"/>
    <w:rsid w:val="006740DC"/>
    <w:rsid w:val="00A135E5"/>
    <w:rsid w:val="00A37B88"/>
    <w:rsid w:val="00A94AC6"/>
    <w:rsid w:val="00D378A9"/>
    <w:rsid w:val="00FC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9560"/>
  <w15:chartTrackingRefBased/>
  <w15:docId w15:val="{ED44F4D0-5AF5-4675-A6BC-315CCB18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88C"/>
  </w:style>
  <w:style w:type="paragraph" w:styleId="Heading1">
    <w:name w:val="heading 1"/>
    <w:basedOn w:val="Normal"/>
    <w:next w:val="Normal"/>
    <w:link w:val="Heading1Char"/>
    <w:uiPriority w:val="9"/>
    <w:qFormat/>
    <w:rsid w:val="00481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88C"/>
    <w:rPr>
      <w:rFonts w:eastAsiaTheme="majorEastAsia" w:cstheme="majorBidi"/>
      <w:color w:val="272727" w:themeColor="text1" w:themeTint="D8"/>
    </w:rPr>
  </w:style>
  <w:style w:type="paragraph" w:styleId="Title">
    <w:name w:val="Title"/>
    <w:basedOn w:val="Normal"/>
    <w:next w:val="Normal"/>
    <w:link w:val="TitleChar"/>
    <w:uiPriority w:val="10"/>
    <w:qFormat/>
    <w:rsid w:val="00481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88C"/>
    <w:pPr>
      <w:spacing w:before="160"/>
      <w:jc w:val="center"/>
    </w:pPr>
    <w:rPr>
      <w:i/>
      <w:iCs/>
      <w:color w:val="404040" w:themeColor="text1" w:themeTint="BF"/>
    </w:rPr>
  </w:style>
  <w:style w:type="character" w:customStyle="1" w:styleId="QuoteChar">
    <w:name w:val="Quote Char"/>
    <w:basedOn w:val="DefaultParagraphFont"/>
    <w:link w:val="Quote"/>
    <w:uiPriority w:val="29"/>
    <w:rsid w:val="0048188C"/>
    <w:rPr>
      <w:i/>
      <w:iCs/>
      <w:color w:val="404040" w:themeColor="text1" w:themeTint="BF"/>
    </w:rPr>
  </w:style>
  <w:style w:type="paragraph" w:styleId="ListParagraph">
    <w:name w:val="List Paragraph"/>
    <w:basedOn w:val="Normal"/>
    <w:uiPriority w:val="34"/>
    <w:qFormat/>
    <w:rsid w:val="0048188C"/>
    <w:pPr>
      <w:ind w:left="720"/>
      <w:contextualSpacing/>
    </w:pPr>
  </w:style>
  <w:style w:type="character" w:styleId="IntenseEmphasis">
    <w:name w:val="Intense Emphasis"/>
    <w:basedOn w:val="DefaultParagraphFont"/>
    <w:uiPriority w:val="21"/>
    <w:qFormat/>
    <w:rsid w:val="0048188C"/>
    <w:rPr>
      <w:i/>
      <w:iCs/>
      <w:color w:val="0F4761" w:themeColor="accent1" w:themeShade="BF"/>
    </w:rPr>
  </w:style>
  <w:style w:type="paragraph" w:styleId="IntenseQuote">
    <w:name w:val="Intense Quote"/>
    <w:basedOn w:val="Normal"/>
    <w:next w:val="Normal"/>
    <w:link w:val="IntenseQuoteChar"/>
    <w:uiPriority w:val="30"/>
    <w:qFormat/>
    <w:rsid w:val="0048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88C"/>
    <w:rPr>
      <w:i/>
      <w:iCs/>
      <w:color w:val="0F4761" w:themeColor="accent1" w:themeShade="BF"/>
    </w:rPr>
  </w:style>
  <w:style w:type="character" w:styleId="IntenseReference">
    <w:name w:val="Intense Reference"/>
    <w:basedOn w:val="DefaultParagraphFont"/>
    <w:uiPriority w:val="32"/>
    <w:qFormat/>
    <w:rsid w:val="0048188C"/>
    <w:rPr>
      <w:b/>
      <w:bCs/>
      <w:smallCaps/>
      <w:color w:val="0F4761" w:themeColor="accent1" w:themeShade="BF"/>
      <w:spacing w:val="5"/>
    </w:rPr>
  </w:style>
  <w:style w:type="character" w:styleId="Hyperlink">
    <w:name w:val="Hyperlink"/>
    <w:basedOn w:val="DefaultParagraphFont"/>
    <w:uiPriority w:val="99"/>
    <w:unhideWhenUsed/>
    <w:rsid w:val="004818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learnthrive.com/ooly" TargetMode="External"/><Relationship Id="rId3" Type="http://schemas.openxmlformats.org/officeDocument/2006/relationships/customXml" Target="../customXml/item3.xml"/><Relationship Id="rId7" Type="http://schemas.openxmlformats.org/officeDocument/2006/relationships/hyperlink" Target="https://playlearnthrive.com/oo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ylearnthrive.com/o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636FB-385E-4EC8-B6AB-7558DF68AE5D}">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2.xml><?xml version="1.0" encoding="utf-8"?>
<ds:datastoreItem xmlns:ds="http://schemas.openxmlformats.org/officeDocument/2006/customXml" ds:itemID="{5E64FD31-52CA-4A2D-B95F-D2E736977309}">
  <ds:schemaRefs>
    <ds:schemaRef ds:uri="http://schemas.microsoft.com/sharepoint/v3/contenttype/forms"/>
  </ds:schemaRefs>
</ds:datastoreItem>
</file>

<file path=customXml/itemProps3.xml><?xml version="1.0" encoding="utf-8"?>
<ds:datastoreItem xmlns:ds="http://schemas.openxmlformats.org/officeDocument/2006/customXml" ds:itemID="{72317F1B-3EB4-45C7-AF13-B22D2851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1658</Words>
  <Characters>9451</Characters>
  <Application>Microsoft Office Word</Application>
  <DocSecurity>0</DocSecurity>
  <Lines>78</Lines>
  <Paragraphs>22</Paragraphs>
  <ScaleCrop>false</ScaleCrop>
  <Company>Cornwall Education Learning Trust</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Makinson</dc:creator>
  <cp:keywords/>
  <dc:description/>
  <cp:lastModifiedBy>V Boardman</cp:lastModifiedBy>
  <cp:revision>4</cp:revision>
  <dcterms:created xsi:type="dcterms:W3CDTF">2025-02-12T08:30:00Z</dcterms:created>
  <dcterms:modified xsi:type="dcterms:W3CDTF">2025-03-03T10:40:00Z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