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82885" w14:textId="77777777" w:rsidR="00DC1EB3" w:rsidRDefault="00DC1EB3" w:rsidP="00DC1EB3">
      <w:pPr>
        <w:jc w:val="center"/>
        <w:rPr>
          <w:b/>
          <w:bCs/>
          <w:sz w:val="32"/>
          <w:szCs w:val="32"/>
          <w:lang w:val="en-US"/>
        </w:rPr>
      </w:pPr>
      <w:r w:rsidRPr="00DC1EB3">
        <w:rPr>
          <w:b/>
          <w:bCs/>
          <w:noProof/>
          <w:sz w:val="32"/>
          <w:szCs w:val="32"/>
        </w:rPr>
        <w:drawing>
          <wp:anchor distT="0" distB="0" distL="114300" distR="114300" simplePos="0" relativeHeight="251658240" behindDoc="0" locked="0" layoutInCell="1" allowOverlap="1" wp14:anchorId="4DE21C82" wp14:editId="11E65048">
            <wp:simplePos x="0" y="0"/>
            <wp:positionH relativeFrom="column">
              <wp:posOffset>7664450</wp:posOffset>
            </wp:positionH>
            <wp:positionV relativeFrom="paragraph">
              <wp:posOffset>-298450</wp:posOffset>
            </wp:positionV>
            <wp:extent cx="655200" cy="687600"/>
            <wp:effectExtent l="0" t="0" r="0" b="0"/>
            <wp:wrapNone/>
            <wp:docPr id="130972386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23868" name="Picture 1" descr="A logo for a scho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200" cy="687600"/>
                    </a:xfrm>
                    <a:prstGeom prst="rect">
                      <a:avLst/>
                    </a:prstGeom>
                    <a:noFill/>
                  </pic:spPr>
                </pic:pic>
              </a:graphicData>
            </a:graphic>
            <wp14:sizeRelH relativeFrom="margin">
              <wp14:pctWidth>0</wp14:pctWidth>
            </wp14:sizeRelH>
            <wp14:sizeRelV relativeFrom="margin">
              <wp14:pctHeight>0</wp14:pctHeight>
            </wp14:sizeRelV>
          </wp:anchor>
        </w:drawing>
      </w:r>
      <w:r>
        <w:rPr>
          <w:b/>
          <w:bCs/>
          <w:sz w:val="32"/>
          <w:szCs w:val="32"/>
          <w:lang w:val="en-US"/>
        </w:rPr>
        <w:t xml:space="preserve">Fowey Primary School </w:t>
      </w:r>
    </w:p>
    <w:p w14:paraId="728DCDF0" w14:textId="109BBD75" w:rsidR="00691637" w:rsidRPr="00DC1EB3" w:rsidRDefault="006C4247" w:rsidP="00DC1EB3">
      <w:pPr>
        <w:jc w:val="center"/>
        <w:rPr>
          <w:b/>
          <w:bCs/>
          <w:sz w:val="32"/>
          <w:szCs w:val="32"/>
          <w:lang w:val="en-US"/>
        </w:rPr>
      </w:pPr>
      <w:r>
        <w:rPr>
          <w:b/>
          <w:bCs/>
          <w:sz w:val="32"/>
          <w:szCs w:val="32"/>
          <w:lang w:val="en-US"/>
        </w:rPr>
        <w:t>Music</w:t>
      </w:r>
      <w:r w:rsidR="00500AA1" w:rsidRPr="00DC1EB3">
        <w:rPr>
          <w:b/>
          <w:bCs/>
          <w:sz w:val="32"/>
          <w:szCs w:val="32"/>
          <w:lang w:val="en-US"/>
        </w:rPr>
        <w:t xml:space="preserve"> Learning overview</w:t>
      </w:r>
    </w:p>
    <w:p w14:paraId="5D6FAB4D" w14:textId="77777777" w:rsidR="00500AA1" w:rsidRDefault="00500AA1">
      <w:pPr>
        <w:rPr>
          <w:lang w:val="en-US"/>
        </w:rPr>
      </w:pPr>
    </w:p>
    <w:tbl>
      <w:tblPr>
        <w:tblStyle w:val="TableGrid"/>
        <w:tblW w:w="0" w:type="auto"/>
        <w:tblLook w:val="04A0" w:firstRow="1" w:lastRow="0" w:firstColumn="1" w:lastColumn="0" w:noHBand="0" w:noVBand="1"/>
      </w:tblPr>
      <w:tblGrid>
        <w:gridCol w:w="1613"/>
        <w:gridCol w:w="2950"/>
        <w:gridCol w:w="2019"/>
        <w:gridCol w:w="1777"/>
        <w:gridCol w:w="1842"/>
        <w:gridCol w:w="1890"/>
        <w:gridCol w:w="1857"/>
      </w:tblGrid>
      <w:tr w:rsidR="002B1DC3" w14:paraId="4A2E278F" w14:textId="77777777" w:rsidTr="00152D12">
        <w:tc>
          <w:tcPr>
            <w:tcW w:w="1613" w:type="dxa"/>
            <w:shd w:val="clear" w:color="auto" w:fill="A5C9EB" w:themeFill="text2" w:themeFillTint="40"/>
          </w:tcPr>
          <w:p w14:paraId="5888574E" w14:textId="77777777" w:rsidR="00500AA1" w:rsidRPr="00DC1EB3" w:rsidRDefault="00500AA1">
            <w:pPr>
              <w:rPr>
                <w:rFonts w:ascii="Calibri" w:hAnsi="Calibri" w:cs="Calibri"/>
                <w:b/>
                <w:bCs/>
                <w:sz w:val="24"/>
                <w:szCs w:val="24"/>
                <w:lang w:val="en-US"/>
              </w:rPr>
            </w:pPr>
          </w:p>
        </w:tc>
        <w:tc>
          <w:tcPr>
            <w:tcW w:w="2950" w:type="dxa"/>
            <w:shd w:val="clear" w:color="auto" w:fill="A5C9EB" w:themeFill="text2" w:themeFillTint="40"/>
          </w:tcPr>
          <w:p w14:paraId="018A2AE0" w14:textId="3FB3CBC2"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Autumn 1.1</w:t>
            </w:r>
          </w:p>
        </w:tc>
        <w:tc>
          <w:tcPr>
            <w:tcW w:w="2019" w:type="dxa"/>
            <w:shd w:val="clear" w:color="auto" w:fill="A5C9EB" w:themeFill="text2" w:themeFillTint="40"/>
          </w:tcPr>
          <w:p w14:paraId="2C9B7731" w14:textId="267F5C80"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Autumn 1.2</w:t>
            </w:r>
          </w:p>
        </w:tc>
        <w:tc>
          <w:tcPr>
            <w:tcW w:w="1777" w:type="dxa"/>
            <w:shd w:val="clear" w:color="auto" w:fill="A5C9EB" w:themeFill="text2" w:themeFillTint="40"/>
          </w:tcPr>
          <w:p w14:paraId="633865E5" w14:textId="7B96345C"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Spring 2.1</w:t>
            </w:r>
          </w:p>
        </w:tc>
        <w:tc>
          <w:tcPr>
            <w:tcW w:w="1842" w:type="dxa"/>
            <w:shd w:val="clear" w:color="auto" w:fill="A5C9EB" w:themeFill="text2" w:themeFillTint="40"/>
          </w:tcPr>
          <w:p w14:paraId="05A9F865" w14:textId="053E53CD"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Spring 2.2</w:t>
            </w:r>
          </w:p>
        </w:tc>
        <w:tc>
          <w:tcPr>
            <w:tcW w:w="1890" w:type="dxa"/>
            <w:shd w:val="clear" w:color="auto" w:fill="A5C9EB" w:themeFill="text2" w:themeFillTint="40"/>
          </w:tcPr>
          <w:p w14:paraId="64AAEF97" w14:textId="0516026C"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Summer 3.1</w:t>
            </w:r>
          </w:p>
        </w:tc>
        <w:tc>
          <w:tcPr>
            <w:tcW w:w="1857" w:type="dxa"/>
            <w:shd w:val="clear" w:color="auto" w:fill="A5C9EB" w:themeFill="text2" w:themeFillTint="40"/>
          </w:tcPr>
          <w:p w14:paraId="0CB656D7" w14:textId="5FD61503"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Summer 3.2</w:t>
            </w:r>
          </w:p>
        </w:tc>
      </w:tr>
      <w:tr w:rsidR="00706A36" w14:paraId="6774E6C9" w14:textId="77777777" w:rsidTr="00152D12">
        <w:tc>
          <w:tcPr>
            <w:tcW w:w="1613" w:type="dxa"/>
            <w:shd w:val="clear" w:color="auto" w:fill="A5C9EB" w:themeFill="text2" w:themeFillTint="40"/>
          </w:tcPr>
          <w:p w14:paraId="09BAB159" w14:textId="77777777" w:rsidR="00051A43" w:rsidRDefault="00051A43" w:rsidP="00DC1EB3">
            <w:pPr>
              <w:jc w:val="center"/>
              <w:rPr>
                <w:rFonts w:ascii="Calibri" w:hAnsi="Calibri" w:cs="Calibri"/>
                <w:b/>
                <w:bCs/>
                <w:sz w:val="28"/>
                <w:szCs w:val="28"/>
                <w:lang w:val="en-US"/>
              </w:rPr>
            </w:pPr>
            <w:r>
              <w:rPr>
                <w:rFonts w:ascii="Calibri" w:hAnsi="Calibri" w:cs="Calibri"/>
                <w:b/>
                <w:bCs/>
                <w:sz w:val="28"/>
                <w:szCs w:val="28"/>
                <w:lang w:val="en-US"/>
              </w:rPr>
              <w:t xml:space="preserve">EYFS </w:t>
            </w:r>
          </w:p>
          <w:p w14:paraId="2D8EA6CE" w14:textId="496189E3" w:rsidR="00051A43" w:rsidRDefault="00051A43" w:rsidP="00DC1EB3">
            <w:pPr>
              <w:jc w:val="center"/>
              <w:rPr>
                <w:rFonts w:ascii="Calibri" w:hAnsi="Calibri" w:cs="Calibri"/>
                <w:b/>
                <w:bCs/>
                <w:sz w:val="28"/>
                <w:szCs w:val="28"/>
                <w:lang w:val="en-US"/>
              </w:rPr>
            </w:pPr>
          </w:p>
        </w:tc>
        <w:tc>
          <w:tcPr>
            <w:tcW w:w="2950" w:type="dxa"/>
          </w:tcPr>
          <w:p w14:paraId="044BC105" w14:textId="77777777" w:rsidR="003C4A2B" w:rsidRPr="00706A36" w:rsidRDefault="003C4A2B" w:rsidP="00DC1EB3">
            <w:pPr>
              <w:jc w:val="center"/>
              <w:rPr>
                <w:rFonts w:ascii="Calibri" w:hAnsi="Calibri" w:cs="Calibri"/>
                <w:color w:val="222222"/>
                <w:sz w:val="20"/>
                <w:szCs w:val="20"/>
                <w:u w:val="single"/>
                <w:shd w:val="clear" w:color="auto" w:fill="FFFFFF"/>
                <w:lang w:val="en-US"/>
              </w:rPr>
            </w:pPr>
            <w:r w:rsidRPr="00706A36">
              <w:rPr>
                <w:rFonts w:ascii="Calibri" w:hAnsi="Calibri" w:cs="Calibri"/>
                <w:color w:val="222222"/>
                <w:sz w:val="20"/>
                <w:szCs w:val="20"/>
                <w:u w:val="single"/>
                <w:shd w:val="clear" w:color="auto" w:fill="FFFFFF"/>
                <w:lang w:val="en-US"/>
              </w:rPr>
              <w:t>All About Me</w:t>
            </w:r>
          </w:p>
          <w:p w14:paraId="54A1EB66" w14:textId="01B5A2C1" w:rsidR="00051A43" w:rsidRPr="00706A36" w:rsidRDefault="001D6532" w:rsidP="00DC1EB3">
            <w:pPr>
              <w:jc w:val="center"/>
              <w:rPr>
                <w:rFonts w:ascii="Calibri" w:hAnsi="Calibri" w:cs="Calibri"/>
                <w:color w:val="222222"/>
                <w:sz w:val="20"/>
                <w:szCs w:val="20"/>
                <w:shd w:val="clear" w:color="auto" w:fill="FFFFFF"/>
              </w:rPr>
            </w:pPr>
            <w:r w:rsidRPr="00706A36">
              <w:rPr>
                <w:rFonts w:ascii="Calibri" w:hAnsi="Calibri" w:cs="Calibri"/>
                <w:color w:val="222222"/>
                <w:sz w:val="20"/>
                <w:szCs w:val="20"/>
                <w:shd w:val="clear" w:color="auto" w:fill="FFFFFF"/>
                <w:lang w:val="en-US"/>
              </w:rPr>
              <w:t>Children will</w:t>
            </w:r>
            <w:r w:rsidR="002A5111" w:rsidRPr="00706A36">
              <w:rPr>
                <w:rFonts w:ascii="Calibri" w:hAnsi="Calibri" w:cs="Calibri"/>
                <w:color w:val="222222"/>
                <w:sz w:val="20"/>
                <w:szCs w:val="20"/>
                <w:shd w:val="clear" w:color="auto" w:fill="FFFFFF"/>
                <w:lang w:val="en-US"/>
              </w:rPr>
              <w:t xml:space="preserve"> sing a range of well-known nursery rhymes and </w:t>
            </w:r>
            <w:r w:rsidR="003430D2" w:rsidRPr="00706A36">
              <w:rPr>
                <w:rFonts w:ascii="Calibri" w:hAnsi="Calibri" w:cs="Calibri"/>
                <w:color w:val="222222"/>
                <w:sz w:val="20"/>
                <w:szCs w:val="20"/>
                <w:shd w:val="clear" w:color="auto" w:fill="FFFFFF"/>
                <w:lang w:val="en-US"/>
              </w:rPr>
              <w:t xml:space="preserve">daily routine </w:t>
            </w:r>
            <w:r w:rsidR="002A5111" w:rsidRPr="00706A36">
              <w:rPr>
                <w:rFonts w:ascii="Calibri" w:hAnsi="Calibri" w:cs="Calibri"/>
                <w:color w:val="222222"/>
                <w:sz w:val="20"/>
                <w:szCs w:val="20"/>
                <w:shd w:val="clear" w:color="auto" w:fill="FFFFFF"/>
                <w:lang w:val="en-US"/>
              </w:rPr>
              <w:t>songs;</w:t>
            </w:r>
            <w:r w:rsidR="00144872" w:rsidRPr="00706A36">
              <w:rPr>
                <w:rFonts w:ascii="Calibri" w:hAnsi="Calibri" w:cs="Calibri"/>
                <w:color w:val="222222"/>
                <w:sz w:val="20"/>
                <w:szCs w:val="20"/>
                <w:shd w:val="clear" w:color="auto" w:fill="FFFFFF"/>
                <w:lang w:val="en-US"/>
              </w:rPr>
              <w:t xml:space="preserve"> </w:t>
            </w:r>
            <w:r w:rsidR="002A5111" w:rsidRPr="00706A36">
              <w:rPr>
                <w:rFonts w:ascii="Calibri" w:hAnsi="Calibri" w:cs="Calibri"/>
                <w:color w:val="222222"/>
                <w:sz w:val="20"/>
                <w:szCs w:val="20"/>
                <w:shd w:val="clear" w:color="auto" w:fill="FFFFFF"/>
                <w:lang w:val="en-US"/>
              </w:rPr>
              <w:t>perform songs and rhymes with others, and - when appropriate – try to move in time with music.  To explore making sounds with a variety of instruments/items.</w:t>
            </w:r>
            <w:r w:rsidR="002A5111" w:rsidRPr="00706A36">
              <w:rPr>
                <w:rFonts w:ascii="Calibri" w:hAnsi="Calibri" w:cs="Calibri"/>
                <w:color w:val="222222"/>
                <w:sz w:val="20"/>
                <w:szCs w:val="20"/>
                <w:shd w:val="clear" w:color="auto" w:fill="FFFFFF"/>
              </w:rPr>
              <w:t> </w:t>
            </w:r>
            <w:r w:rsidRPr="00706A36">
              <w:rPr>
                <w:rFonts w:ascii="Calibri" w:hAnsi="Calibri" w:cs="Calibri"/>
                <w:color w:val="222222"/>
                <w:sz w:val="20"/>
                <w:szCs w:val="20"/>
                <w:shd w:val="clear" w:color="auto" w:fill="FFFFFF"/>
                <w:lang w:val="en-US"/>
              </w:rPr>
              <w:t>Children will know and participate in a variety of songs using their bodies and a variety of musical instruments/sound makers.</w:t>
            </w:r>
            <w:r w:rsidRPr="00706A36">
              <w:rPr>
                <w:rFonts w:ascii="Calibri" w:hAnsi="Calibri" w:cs="Calibri"/>
                <w:color w:val="222222"/>
                <w:sz w:val="20"/>
                <w:szCs w:val="20"/>
                <w:shd w:val="clear" w:color="auto" w:fill="FFFFFF"/>
              </w:rPr>
              <w:t> </w:t>
            </w:r>
            <w:r w:rsidR="00A73C0A" w:rsidRPr="00706A36">
              <w:rPr>
                <w:rFonts w:ascii="Calibri" w:hAnsi="Calibri" w:cs="Calibri"/>
                <w:color w:val="222222"/>
                <w:sz w:val="20"/>
                <w:szCs w:val="20"/>
                <w:shd w:val="clear" w:color="auto" w:fill="FFFFFF"/>
              </w:rPr>
              <w:t>The children will listen to favourite songs and nursery rhymes</w:t>
            </w:r>
            <w:r w:rsidR="00B93B95" w:rsidRPr="00706A36">
              <w:rPr>
                <w:rFonts w:ascii="Calibri" w:hAnsi="Calibri" w:cs="Calibri"/>
                <w:color w:val="222222"/>
                <w:sz w:val="20"/>
                <w:szCs w:val="20"/>
                <w:shd w:val="clear" w:color="auto" w:fill="FFFFFF"/>
              </w:rPr>
              <w:t xml:space="preserve"> and can choose their favourite song</w:t>
            </w:r>
            <w:r w:rsidR="00B92F0A" w:rsidRPr="00706A36">
              <w:rPr>
                <w:rFonts w:ascii="Calibri" w:hAnsi="Calibri" w:cs="Calibri"/>
                <w:color w:val="222222"/>
                <w:sz w:val="20"/>
                <w:szCs w:val="20"/>
                <w:shd w:val="clear" w:color="auto" w:fill="FFFFFF"/>
              </w:rPr>
              <w:t xml:space="preserve">s. </w:t>
            </w:r>
          </w:p>
        </w:tc>
        <w:tc>
          <w:tcPr>
            <w:tcW w:w="2019" w:type="dxa"/>
          </w:tcPr>
          <w:p w14:paraId="1E109850" w14:textId="77777777" w:rsidR="00051A43" w:rsidRPr="00706A36" w:rsidRDefault="003C4A2B" w:rsidP="00DC1EB3">
            <w:pPr>
              <w:jc w:val="center"/>
              <w:rPr>
                <w:rFonts w:ascii="Calibri" w:hAnsi="Calibri" w:cs="Calibri"/>
                <w:color w:val="222222"/>
                <w:sz w:val="20"/>
                <w:szCs w:val="20"/>
                <w:u w:val="single"/>
                <w:shd w:val="clear" w:color="auto" w:fill="FFFFFF"/>
              </w:rPr>
            </w:pPr>
            <w:r w:rsidRPr="00706A36">
              <w:rPr>
                <w:rFonts w:ascii="Calibri" w:hAnsi="Calibri" w:cs="Calibri"/>
                <w:color w:val="222222"/>
                <w:sz w:val="20"/>
                <w:szCs w:val="20"/>
                <w:u w:val="single"/>
                <w:shd w:val="clear" w:color="auto" w:fill="FFFFFF"/>
              </w:rPr>
              <w:t>Celebrations</w:t>
            </w:r>
          </w:p>
          <w:p w14:paraId="4092BFA0" w14:textId="07872ECA" w:rsidR="000B0E13" w:rsidRPr="000B0E13" w:rsidRDefault="00B92F0A" w:rsidP="000B0E13">
            <w:pPr>
              <w:jc w:val="center"/>
              <w:rPr>
                <w:rFonts w:ascii="Calibri" w:hAnsi="Calibri" w:cs="Calibri"/>
                <w:color w:val="222222"/>
                <w:sz w:val="20"/>
                <w:szCs w:val="20"/>
                <w:shd w:val="clear" w:color="auto" w:fill="FFFFFF"/>
              </w:rPr>
            </w:pPr>
            <w:r w:rsidRPr="00706A36">
              <w:rPr>
                <w:rFonts w:ascii="Calibri" w:hAnsi="Calibri" w:cs="Calibri"/>
                <w:color w:val="222222"/>
                <w:sz w:val="20"/>
                <w:szCs w:val="20"/>
                <w:shd w:val="clear" w:color="auto" w:fill="FFFFFF"/>
              </w:rPr>
              <w:t>Children will</w:t>
            </w:r>
            <w:r w:rsidR="000B0E13" w:rsidRPr="000B0E13">
              <w:rPr>
                <w:rFonts w:ascii="Calibri" w:hAnsi="Calibri" w:cs="Calibri"/>
                <w:color w:val="222222"/>
                <w:sz w:val="20"/>
                <w:szCs w:val="20"/>
                <w:shd w:val="clear" w:color="auto" w:fill="FFFFFF"/>
              </w:rPr>
              <w:t xml:space="preserve"> sing a range of well-known nursery rhymes and songs; perform songs and rhymes with others, and - when appropriate – try to move in time with music. </w:t>
            </w:r>
            <w:r w:rsidR="00FA1617" w:rsidRPr="00706A36">
              <w:rPr>
                <w:rFonts w:ascii="Calibri" w:hAnsi="Calibri" w:cs="Calibri"/>
                <w:color w:val="222222"/>
                <w:sz w:val="20"/>
                <w:szCs w:val="20"/>
                <w:shd w:val="clear" w:color="auto" w:fill="FFFFFF"/>
              </w:rPr>
              <w:t xml:space="preserve">Children will </w:t>
            </w:r>
            <w:r w:rsidR="000B0E13" w:rsidRPr="000B0E13">
              <w:rPr>
                <w:rFonts w:ascii="Calibri" w:hAnsi="Calibri" w:cs="Calibri"/>
                <w:color w:val="222222"/>
                <w:sz w:val="20"/>
                <w:szCs w:val="20"/>
                <w:shd w:val="clear" w:color="auto" w:fill="FFFFFF"/>
              </w:rPr>
              <w:t>explore making sounds with a variety of instruments/items</w:t>
            </w:r>
            <w:r w:rsidR="00FA1617" w:rsidRPr="00706A36">
              <w:rPr>
                <w:rFonts w:ascii="Calibri" w:hAnsi="Calibri" w:cs="Calibri"/>
                <w:color w:val="222222"/>
                <w:sz w:val="20"/>
                <w:szCs w:val="20"/>
                <w:shd w:val="clear" w:color="auto" w:fill="FFFFFF"/>
              </w:rPr>
              <w:t xml:space="preserve"> through play. </w:t>
            </w:r>
          </w:p>
          <w:p w14:paraId="317F8C6D" w14:textId="17D95464" w:rsidR="00A73C0A" w:rsidRPr="00A73C0A" w:rsidRDefault="00A73C0A" w:rsidP="00A73C0A">
            <w:pPr>
              <w:jc w:val="center"/>
              <w:rPr>
                <w:rFonts w:ascii="Calibri" w:hAnsi="Calibri" w:cs="Calibri"/>
                <w:color w:val="222222"/>
                <w:sz w:val="20"/>
                <w:szCs w:val="20"/>
                <w:shd w:val="clear" w:color="auto" w:fill="FFFFFF"/>
              </w:rPr>
            </w:pPr>
            <w:r w:rsidRPr="00A73C0A">
              <w:rPr>
                <w:rFonts w:ascii="Calibri" w:hAnsi="Calibri" w:cs="Calibri"/>
                <w:color w:val="222222"/>
                <w:sz w:val="20"/>
                <w:szCs w:val="20"/>
                <w:shd w:val="clear" w:color="auto" w:fill="FFFFFF"/>
                <w:lang w:val="en-US"/>
              </w:rPr>
              <w:t>Children can sing in a group or on their own and can put on a ‘show’ using a range of materials to make sound</w:t>
            </w:r>
            <w:r w:rsidR="00FA1617" w:rsidRPr="00706A36">
              <w:rPr>
                <w:rFonts w:ascii="Calibri" w:hAnsi="Calibri" w:cs="Calibri"/>
                <w:color w:val="222222"/>
                <w:sz w:val="20"/>
                <w:szCs w:val="20"/>
                <w:shd w:val="clear" w:color="auto" w:fill="FFFFFF"/>
                <w:lang w:val="en-US"/>
              </w:rPr>
              <w:t>, including a Diwali dance</w:t>
            </w:r>
            <w:r w:rsidR="00A52FE3" w:rsidRPr="00706A36">
              <w:rPr>
                <w:rFonts w:ascii="Calibri" w:hAnsi="Calibri" w:cs="Calibri"/>
                <w:color w:val="222222"/>
                <w:sz w:val="20"/>
                <w:szCs w:val="20"/>
                <w:shd w:val="clear" w:color="auto" w:fill="FFFFFF"/>
                <w:lang w:val="en-US"/>
              </w:rPr>
              <w:t xml:space="preserve"> and exploring</w:t>
            </w:r>
            <w:r w:rsidR="00FA1617" w:rsidRPr="00706A36">
              <w:rPr>
                <w:rFonts w:ascii="Calibri" w:hAnsi="Calibri" w:cs="Calibri"/>
                <w:color w:val="222222"/>
                <w:sz w:val="20"/>
                <w:szCs w:val="20"/>
                <w:shd w:val="clear" w:color="auto" w:fill="FFFFFF"/>
                <w:lang w:val="en-US"/>
              </w:rPr>
              <w:t xml:space="preserve"> traditional Indian instruments</w:t>
            </w:r>
            <w:r w:rsidR="00A52FE3" w:rsidRPr="00706A36">
              <w:rPr>
                <w:rFonts w:ascii="Calibri" w:hAnsi="Calibri" w:cs="Calibri"/>
                <w:color w:val="222222"/>
                <w:sz w:val="20"/>
                <w:szCs w:val="20"/>
                <w:shd w:val="clear" w:color="auto" w:fill="FFFFFF"/>
                <w:lang w:val="en-US"/>
              </w:rPr>
              <w:t>.</w:t>
            </w:r>
          </w:p>
          <w:p w14:paraId="053AF27D" w14:textId="77777777" w:rsidR="00A73C0A" w:rsidRPr="00A73C0A" w:rsidRDefault="00A73C0A" w:rsidP="00A73C0A">
            <w:pPr>
              <w:jc w:val="center"/>
              <w:rPr>
                <w:rFonts w:ascii="Calibri" w:hAnsi="Calibri" w:cs="Calibri"/>
                <w:color w:val="222222"/>
                <w:sz w:val="20"/>
                <w:szCs w:val="20"/>
                <w:shd w:val="clear" w:color="auto" w:fill="FFFFFF"/>
              </w:rPr>
            </w:pPr>
            <w:r w:rsidRPr="00A73C0A">
              <w:rPr>
                <w:rFonts w:ascii="Calibri" w:hAnsi="Calibri" w:cs="Calibri"/>
                <w:color w:val="222222"/>
                <w:sz w:val="20"/>
                <w:szCs w:val="20"/>
                <w:shd w:val="clear" w:color="auto" w:fill="FFFFFF"/>
                <w:lang w:val="en-US"/>
              </w:rPr>
              <w:t>Children will join in with songs in the Christmas play. </w:t>
            </w:r>
            <w:r w:rsidRPr="00A73C0A">
              <w:rPr>
                <w:rFonts w:ascii="Calibri" w:hAnsi="Calibri" w:cs="Calibri"/>
                <w:color w:val="222222"/>
                <w:sz w:val="20"/>
                <w:szCs w:val="20"/>
                <w:shd w:val="clear" w:color="auto" w:fill="FFFFFF"/>
              </w:rPr>
              <w:t> </w:t>
            </w:r>
          </w:p>
          <w:p w14:paraId="62D09B98" w14:textId="1382F7E3" w:rsidR="000B0E13" w:rsidRPr="00706A36" w:rsidRDefault="000B0E13" w:rsidP="00706A36">
            <w:pPr>
              <w:rPr>
                <w:rFonts w:ascii="Calibri" w:hAnsi="Calibri" w:cs="Calibri"/>
                <w:color w:val="222222"/>
                <w:sz w:val="20"/>
                <w:szCs w:val="20"/>
                <w:u w:val="single"/>
                <w:shd w:val="clear" w:color="auto" w:fill="FFFFFF"/>
              </w:rPr>
            </w:pPr>
          </w:p>
        </w:tc>
        <w:tc>
          <w:tcPr>
            <w:tcW w:w="1777" w:type="dxa"/>
          </w:tcPr>
          <w:p w14:paraId="2F554E93" w14:textId="77777777" w:rsidR="00051A43" w:rsidRPr="00706A36" w:rsidRDefault="003C4A2B" w:rsidP="00DC1EB3">
            <w:pPr>
              <w:jc w:val="center"/>
              <w:rPr>
                <w:rFonts w:ascii="Calibri" w:hAnsi="Calibri" w:cs="Calibri"/>
                <w:color w:val="222222"/>
                <w:sz w:val="20"/>
                <w:szCs w:val="20"/>
                <w:u w:val="single"/>
                <w:shd w:val="clear" w:color="auto" w:fill="FFFFFF"/>
              </w:rPr>
            </w:pPr>
            <w:r w:rsidRPr="00706A36">
              <w:rPr>
                <w:rFonts w:ascii="Calibri" w:hAnsi="Calibri" w:cs="Calibri"/>
                <w:color w:val="222222"/>
                <w:sz w:val="20"/>
                <w:szCs w:val="20"/>
                <w:u w:val="single"/>
                <w:shd w:val="clear" w:color="auto" w:fill="FFFFFF"/>
              </w:rPr>
              <w:t>People who help us</w:t>
            </w:r>
          </w:p>
          <w:p w14:paraId="0A6F572F" w14:textId="63B221A4" w:rsidR="00917AAE" w:rsidRPr="00706A36" w:rsidRDefault="00917AAE" w:rsidP="00144872">
            <w:pPr>
              <w:jc w:val="center"/>
              <w:rPr>
                <w:rFonts w:ascii="Calibri" w:hAnsi="Calibri" w:cs="Calibri"/>
                <w:color w:val="222222"/>
                <w:sz w:val="20"/>
                <w:szCs w:val="20"/>
                <w:shd w:val="clear" w:color="auto" w:fill="FFFFFF"/>
              </w:rPr>
            </w:pPr>
            <w:r w:rsidRPr="00706A36">
              <w:rPr>
                <w:rFonts w:ascii="Calibri" w:hAnsi="Calibri" w:cs="Calibri"/>
                <w:color w:val="222222"/>
                <w:sz w:val="20"/>
                <w:szCs w:val="20"/>
                <w:shd w:val="clear" w:color="auto" w:fill="FFFFFF"/>
              </w:rPr>
              <w:t>Children can express their own ideas using a range of art forms, including musical instruments and items that make sound.</w:t>
            </w:r>
            <w:r w:rsidR="004E301C" w:rsidRPr="00706A36">
              <w:rPr>
                <w:rFonts w:ascii="Calibri" w:hAnsi="Calibri" w:cs="Calibri"/>
                <w:color w:val="222222"/>
                <w:sz w:val="20"/>
                <w:szCs w:val="20"/>
                <w:shd w:val="clear" w:color="auto" w:fill="FFFFFF"/>
              </w:rPr>
              <w:t xml:space="preserve"> Children can explore </w:t>
            </w:r>
          </w:p>
          <w:p w14:paraId="1C89E48A" w14:textId="2C858DE3" w:rsidR="00B05927" w:rsidRPr="00706A36" w:rsidRDefault="00B05927" w:rsidP="00DC1EB3">
            <w:pPr>
              <w:jc w:val="center"/>
              <w:rPr>
                <w:rFonts w:ascii="Calibri" w:hAnsi="Calibri" w:cs="Calibri"/>
                <w:color w:val="222222"/>
                <w:sz w:val="20"/>
                <w:szCs w:val="20"/>
                <w:shd w:val="clear" w:color="auto" w:fill="FFFFFF"/>
              </w:rPr>
            </w:pPr>
            <w:r w:rsidRPr="00706A36">
              <w:rPr>
                <w:rFonts w:ascii="Calibri" w:hAnsi="Calibri" w:cs="Calibri"/>
                <w:color w:val="222222"/>
                <w:sz w:val="20"/>
                <w:szCs w:val="20"/>
                <w:shd w:val="clear" w:color="auto" w:fill="FFFFFF"/>
              </w:rPr>
              <w:t xml:space="preserve">Perform to our friends </w:t>
            </w:r>
            <w:r w:rsidR="002B1DC3" w:rsidRPr="00706A36">
              <w:rPr>
                <w:rFonts w:ascii="Calibri" w:hAnsi="Calibri" w:cs="Calibri"/>
                <w:color w:val="222222"/>
                <w:sz w:val="20"/>
                <w:szCs w:val="20"/>
                <w:shd w:val="clear" w:color="auto" w:fill="FFFFFF"/>
              </w:rPr>
              <w:t>in an</w:t>
            </w:r>
            <w:r w:rsidRPr="00706A36">
              <w:rPr>
                <w:rFonts w:ascii="Calibri" w:hAnsi="Calibri" w:cs="Calibri"/>
                <w:color w:val="222222"/>
                <w:sz w:val="20"/>
                <w:szCs w:val="20"/>
                <w:shd w:val="clear" w:color="auto" w:fill="FFFFFF"/>
              </w:rPr>
              <w:t xml:space="preserve"> outdoor theatre</w:t>
            </w:r>
            <w:r w:rsidR="002B1DC3" w:rsidRPr="00706A36">
              <w:rPr>
                <w:rFonts w:ascii="Calibri" w:hAnsi="Calibri" w:cs="Calibri"/>
                <w:color w:val="222222"/>
                <w:sz w:val="20"/>
                <w:szCs w:val="20"/>
                <w:shd w:val="clear" w:color="auto" w:fill="FFFFFF"/>
              </w:rPr>
              <w:t xml:space="preserve"> environment.</w:t>
            </w:r>
          </w:p>
          <w:p w14:paraId="77EDF380" w14:textId="7EE1A1E5" w:rsidR="00B05927" w:rsidRPr="00706A36" w:rsidRDefault="00B05927" w:rsidP="00DC1EB3">
            <w:pPr>
              <w:jc w:val="center"/>
              <w:rPr>
                <w:rFonts w:ascii="Calibri" w:hAnsi="Calibri" w:cs="Calibri"/>
                <w:color w:val="222222"/>
                <w:sz w:val="20"/>
                <w:szCs w:val="20"/>
                <w:u w:val="single"/>
                <w:shd w:val="clear" w:color="auto" w:fill="FFFFFF"/>
              </w:rPr>
            </w:pPr>
            <w:r w:rsidRPr="00706A36">
              <w:rPr>
                <w:rFonts w:ascii="Calibri" w:hAnsi="Calibri" w:cs="Calibri"/>
                <w:color w:val="222222"/>
                <w:sz w:val="20"/>
                <w:szCs w:val="20"/>
                <w:shd w:val="clear" w:color="auto" w:fill="FFFFFF"/>
              </w:rPr>
              <w:t>Explore how to</w:t>
            </w:r>
            <w:r w:rsidR="008577E8" w:rsidRPr="00706A36">
              <w:rPr>
                <w:rFonts w:ascii="Calibri" w:hAnsi="Calibri" w:cs="Calibri"/>
                <w:color w:val="222222"/>
                <w:sz w:val="20"/>
                <w:szCs w:val="20"/>
                <w:shd w:val="clear" w:color="auto" w:fill="FFFFFF"/>
              </w:rPr>
              <w:t xml:space="preserve"> make sounds to accompany our role play.</w:t>
            </w:r>
          </w:p>
        </w:tc>
        <w:tc>
          <w:tcPr>
            <w:tcW w:w="1842" w:type="dxa"/>
          </w:tcPr>
          <w:p w14:paraId="5450DF43" w14:textId="77777777" w:rsidR="00051A43" w:rsidRPr="00706A36" w:rsidRDefault="003C4A2B" w:rsidP="00DC1EB3">
            <w:pPr>
              <w:jc w:val="center"/>
              <w:rPr>
                <w:rFonts w:ascii="Calibri" w:hAnsi="Calibri" w:cs="Calibri"/>
                <w:color w:val="222222"/>
                <w:sz w:val="20"/>
                <w:szCs w:val="20"/>
                <w:u w:val="single"/>
                <w:shd w:val="clear" w:color="auto" w:fill="FFFFFF"/>
              </w:rPr>
            </w:pPr>
            <w:r w:rsidRPr="00706A36">
              <w:rPr>
                <w:rFonts w:ascii="Calibri" w:hAnsi="Calibri" w:cs="Calibri"/>
                <w:color w:val="222222"/>
                <w:sz w:val="20"/>
                <w:szCs w:val="20"/>
                <w:u w:val="single"/>
                <w:shd w:val="clear" w:color="auto" w:fill="FFFFFF"/>
              </w:rPr>
              <w:t>Journeys and Adventures</w:t>
            </w:r>
          </w:p>
          <w:p w14:paraId="6D71A1D5" w14:textId="77777777" w:rsidR="00706A36" w:rsidRPr="00706A36" w:rsidRDefault="00706A36" w:rsidP="00706A36">
            <w:pPr>
              <w:jc w:val="center"/>
              <w:rPr>
                <w:rFonts w:ascii="Calibri" w:hAnsi="Calibri" w:cs="Calibri"/>
                <w:color w:val="222222"/>
                <w:sz w:val="20"/>
                <w:szCs w:val="20"/>
                <w:shd w:val="clear" w:color="auto" w:fill="FFFFFF"/>
              </w:rPr>
            </w:pPr>
            <w:r w:rsidRPr="00706A36">
              <w:rPr>
                <w:rFonts w:ascii="Calibri" w:hAnsi="Calibri" w:cs="Calibri"/>
                <w:color w:val="222222"/>
                <w:sz w:val="20"/>
                <w:szCs w:val="20"/>
                <w:shd w:val="clear" w:color="auto" w:fill="FFFFFF"/>
              </w:rPr>
              <w:t>Children can listen to a range of different musical genres and respond to these different experiences, watching, listening, talking and expressing their feelings. This will include fantasy and film orchestral music.  Perform to our friends in an outdoor theatre environment.</w:t>
            </w:r>
          </w:p>
          <w:p w14:paraId="7EA37B2B" w14:textId="0338B7D0" w:rsidR="008577E8" w:rsidRPr="00706A36" w:rsidRDefault="00706A36" w:rsidP="00706A36">
            <w:pPr>
              <w:rPr>
                <w:rFonts w:ascii="Calibri" w:hAnsi="Calibri" w:cs="Calibri"/>
                <w:color w:val="222222"/>
                <w:sz w:val="20"/>
                <w:szCs w:val="20"/>
                <w:shd w:val="clear" w:color="auto" w:fill="FFFFFF"/>
              </w:rPr>
            </w:pPr>
            <w:r w:rsidRPr="00706A36">
              <w:rPr>
                <w:rFonts w:ascii="Calibri" w:hAnsi="Calibri" w:cs="Calibri"/>
                <w:color w:val="222222"/>
                <w:sz w:val="20"/>
                <w:szCs w:val="20"/>
                <w:shd w:val="clear" w:color="auto" w:fill="FFFFFF"/>
              </w:rPr>
              <w:t>Explore how to use music to accompany our ‘adventure’ role play.</w:t>
            </w:r>
          </w:p>
        </w:tc>
        <w:tc>
          <w:tcPr>
            <w:tcW w:w="1890" w:type="dxa"/>
          </w:tcPr>
          <w:p w14:paraId="275EAFD5" w14:textId="77777777" w:rsidR="00051A43" w:rsidRDefault="00240537" w:rsidP="00DC1EB3">
            <w:pPr>
              <w:jc w:val="center"/>
              <w:rPr>
                <w:rFonts w:ascii="Calibri" w:hAnsi="Calibri" w:cs="Calibri"/>
                <w:color w:val="222222"/>
                <w:sz w:val="20"/>
                <w:szCs w:val="20"/>
                <w:u w:val="single"/>
                <w:shd w:val="clear" w:color="auto" w:fill="FFFFFF"/>
              </w:rPr>
            </w:pPr>
            <w:r w:rsidRPr="00706A36">
              <w:rPr>
                <w:rFonts w:ascii="Calibri" w:hAnsi="Calibri" w:cs="Calibri"/>
                <w:color w:val="222222"/>
                <w:sz w:val="20"/>
                <w:szCs w:val="20"/>
                <w:u w:val="single"/>
                <w:shd w:val="clear" w:color="auto" w:fill="FFFFFF"/>
              </w:rPr>
              <w:t xml:space="preserve">Looking after our </w:t>
            </w:r>
            <w:proofErr w:type="gramStart"/>
            <w:r w:rsidR="007A7150" w:rsidRPr="00706A36">
              <w:rPr>
                <w:rFonts w:ascii="Calibri" w:hAnsi="Calibri" w:cs="Calibri"/>
                <w:color w:val="222222"/>
                <w:sz w:val="20"/>
                <w:szCs w:val="20"/>
                <w:u w:val="single"/>
                <w:shd w:val="clear" w:color="auto" w:fill="FFFFFF"/>
              </w:rPr>
              <w:t>Planet</w:t>
            </w:r>
            <w:proofErr w:type="gramEnd"/>
          </w:p>
          <w:p w14:paraId="35DAA177" w14:textId="1BA2FB58" w:rsidR="00334391" w:rsidRPr="00706A36" w:rsidRDefault="00334391" w:rsidP="00334391">
            <w:pPr>
              <w:jc w:val="center"/>
              <w:rPr>
                <w:rFonts w:ascii="Calibri" w:hAnsi="Calibri" w:cs="Calibri"/>
                <w:color w:val="222222"/>
                <w:sz w:val="20"/>
                <w:szCs w:val="20"/>
                <w:shd w:val="clear" w:color="auto" w:fill="FFFFFF"/>
              </w:rPr>
            </w:pPr>
            <w:r w:rsidRPr="00706A36">
              <w:rPr>
                <w:rFonts w:ascii="Calibri" w:hAnsi="Calibri" w:cs="Calibri"/>
                <w:color w:val="222222"/>
                <w:sz w:val="20"/>
                <w:szCs w:val="20"/>
                <w:shd w:val="clear" w:color="auto" w:fill="FFFFFF"/>
              </w:rPr>
              <w:t xml:space="preserve">Children </w:t>
            </w:r>
            <w:r>
              <w:rPr>
                <w:rFonts w:ascii="Calibri" w:hAnsi="Calibri" w:cs="Calibri"/>
                <w:color w:val="222222"/>
                <w:sz w:val="20"/>
                <w:szCs w:val="20"/>
                <w:shd w:val="clear" w:color="auto" w:fill="FFFFFF"/>
              </w:rPr>
              <w:t>will continue to</w:t>
            </w:r>
            <w:r w:rsidRPr="00706A36">
              <w:rPr>
                <w:rFonts w:ascii="Calibri" w:hAnsi="Calibri" w:cs="Calibri"/>
                <w:color w:val="222222"/>
                <w:sz w:val="20"/>
                <w:szCs w:val="20"/>
                <w:shd w:val="clear" w:color="auto" w:fill="FFFFFF"/>
              </w:rPr>
              <w:t xml:space="preserve"> listen to a range of different musical genres and </w:t>
            </w:r>
            <w:r>
              <w:rPr>
                <w:rFonts w:ascii="Calibri" w:hAnsi="Calibri" w:cs="Calibri"/>
                <w:color w:val="222222"/>
                <w:sz w:val="20"/>
                <w:szCs w:val="20"/>
                <w:shd w:val="clear" w:color="auto" w:fill="FFFFFF"/>
              </w:rPr>
              <w:t>reflect and respond in their own way.</w:t>
            </w:r>
            <w:r w:rsidRPr="00706A36">
              <w:rPr>
                <w:rFonts w:ascii="Calibri" w:hAnsi="Calibri" w:cs="Calibri"/>
                <w:color w:val="222222"/>
                <w:sz w:val="20"/>
                <w:szCs w:val="20"/>
                <w:shd w:val="clear" w:color="auto" w:fill="FFFFFF"/>
              </w:rPr>
              <w:t xml:space="preserve"> Perform to our friends in an outdoor theatre environment.</w:t>
            </w:r>
          </w:p>
          <w:p w14:paraId="429B673F" w14:textId="04D2F69D" w:rsidR="00334391" w:rsidRDefault="00334391" w:rsidP="00334391">
            <w:pPr>
              <w:jc w:val="center"/>
              <w:rPr>
                <w:rFonts w:ascii="Calibri" w:hAnsi="Calibri" w:cs="Calibri"/>
                <w:color w:val="222222"/>
                <w:sz w:val="20"/>
                <w:szCs w:val="20"/>
                <w:shd w:val="clear" w:color="auto" w:fill="FFFFFF"/>
              </w:rPr>
            </w:pPr>
            <w:r w:rsidRPr="00706A36">
              <w:rPr>
                <w:rFonts w:ascii="Calibri" w:hAnsi="Calibri" w:cs="Calibri"/>
                <w:color w:val="222222"/>
                <w:sz w:val="20"/>
                <w:szCs w:val="20"/>
                <w:shd w:val="clear" w:color="auto" w:fill="FFFFFF"/>
              </w:rPr>
              <w:t>Explore how to use music to accompany our role play</w:t>
            </w:r>
            <w:r w:rsidR="000E395E">
              <w:rPr>
                <w:rFonts w:ascii="Calibri" w:hAnsi="Calibri" w:cs="Calibri"/>
                <w:color w:val="222222"/>
                <w:sz w:val="20"/>
                <w:szCs w:val="20"/>
                <w:shd w:val="clear" w:color="auto" w:fill="FFFFFF"/>
              </w:rPr>
              <w:t xml:space="preserve">, developing storylines with the support of music in pretend play. </w:t>
            </w:r>
          </w:p>
          <w:p w14:paraId="166CFCD8" w14:textId="3C6B1AB8" w:rsidR="00152D12" w:rsidRPr="00D9648E" w:rsidRDefault="00152D12" w:rsidP="00334391">
            <w:pPr>
              <w:jc w:val="center"/>
              <w:rPr>
                <w:rFonts w:ascii="Century Gothic" w:hAnsi="Century Gothic"/>
              </w:rPr>
            </w:pPr>
            <w:r>
              <w:rPr>
                <w:rFonts w:ascii="Calibri" w:hAnsi="Calibri" w:cs="Calibri"/>
                <w:color w:val="222222"/>
                <w:sz w:val="20"/>
                <w:szCs w:val="20"/>
                <w:shd w:val="clear" w:color="auto" w:fill="FFFFFF"/>
              </w:rPr>
              <w:t xml:space="preserve">Perform a rhyme/song written by EYFS about how to care for our </w:t>
            </w:r>
            <w:proofErr w:type="gramStart"/>
            <w:r>
              <w:rPr>
                <w:rFonts w:ascii="Calibri" w:hAnsi="Calibri" w:cs="Calibri"/>
                <w:color w:val="222222"/>
                <w:sz w:val="20"/>
                <w:szCs w:val="20"/>
                <w:shd w:val="clear" w:color="auto" w:fill="FFFFFF"/>
              </w:rPr>
              <w:t>Planet</w:t>
            </w:r>
            <w:proofErr w:type="gramEnd"/>
            <w:r>
              <w:rPr>
                <w:rFonts w:ascii="Calibri" w:hAnsi="Calibri" w:cs="Calibri"/>
                <w:color w:val="222222"/>
                <w:sz w:val="20"/>
                <w:szCs w:val="20"/>
                <w:shd w:val="clear" w:color="auto" w:fill="FFFFFF"/>
              </w:rPr>
              <w:t xml:space="preserve">. </w:t>
            </w:r>
          </w:p>
          <w:p w14:paraId="60B9229F" w14:textId="07461E01" w:rsidR="00706A36" w:rsidRPr="00706A36" w:rsidRDefault="00706A36" w:rsidP="00DC1EB3">
            <w:pPr>
              <w:jc w:val="center"/>
              <w:rPr>
                <w:rFonts w:ascii="Calibri" w:hAnsi="Calibri" w:cs="Calibri"/>
                <w:color w:val="222222"/>
                <w:sz w:val="20"/>
                <w:szCs w:val="20"/>
                <w:u w:val="single"/>
                <w:shd w:val="clear" w:color="auto" w:fill="FFFFFF"/>
              </w:rPr>
            </w:pPr>
          </w:p>
        </w:tc>
        <w:tc>
          <w:tcPr>
            <w:tcW w:w="1857" w:type="dxa"/>
          </w:tcPr>
          <w:p w14:paraId="6B2B4A7D" w14:textId="77777777" w:rsidR="00051A43" w:rsidRDefault="007A7150" w:rsidP="00DC1EB3">
            <w:pPr>
              <w:jc w:val="center"/>
              <w:rPr>
                <w:rFonts w:ascii="Calibri" w:hAnsi="Calibri" w:cs="Calibri"/>
                <w:color w:val="222222"/>
                <w:sz w:val="20"/>
                <w:szCs w:val="20"/>
                <w:u w:val="single"/>
                <w:shd w:val="clear" w:color="auto" w:fill="FFFFFF"/>
              </w:rPr>
            </w:pPr>
            <w:r w:rsidRPr="00706A36">
              <w:rPr>
                <w:rFonts w:ascii="Calibri" w:hAnsi="Calibri" w:cs="Calibri"/>
                <w:color w:val="222222"/>
                <w:sz w:val="20"/>
                <w:szCs w:val="20"/>
                <w:u w:val="single"/>
                <w:shd w:val="clear" w:color="auto" w:fill="FFFFFF"/>
              </w:rPr>
              <w:t>Seaside and Water</w:t>
            </w:r>
          </w:p>
          <w:p w14:paraId="39720D4C" w14:textId="18A967C0" w:rsidR="00AF6E8A" w:rsidRPr="00AF6E8A" w:rsidRDefault="00F20168" w:rsidP="00DC1EB3">
            <w:pPr>
              <w:jc w:val="center"/>
              <w:rPr>
                <w:rFonts w:ascii="Calibri" w:hAnsi="Calibri" w:cs="Calibri"/>
                <w:color w:val="222222"/>
                <w:sz w:val="20"/>
                <w:szCs w:val="20"/>
                <w:u w:val="single"/>
                <w:shd w:val="clear" w:color="auto" w:fill="FFFFFF"/>
              </w:rPr>
            </w:pPr>
            <w:r>
              <w:rPr>
                <w:rFonts w:ascii="Calibri" w:hAnsi="Calibri" w:cs="Calibri"/>
                <w:color w:val="000000"/>
                <w:sz w:val="20"/>
                <w:szCs w:val="20"/>
              </w:rPr>
              <w:t xml:space="preserve">Children will </w:t>
            </w:r>
            <w:r w:rsidR="00AF6E8A" w:rsidRPr="00AF6E8A">
              <w:rPr>
                <w:rFonts w:ascii="Calibri" w:hAnsi="Calibri" w:cs="Calibri"/>
                <w:color w:val="000000"/>
                <w:sz w:val="20"/>
                <w:szCs w:val="20"/>
              </w:rPr>
              <w:t>engage in music making and dance, performing solo or in groups</w:t>
            </w:r>
            <w:r>
              <w:rPr>
                <w:rFonts w:ascii="Calibri" w:hAnsi="Calibri" w:cs="Calibri"/>
                <w:color w:val="000000"/>
                <w:sz w:val="20"/>
                <w:szCs w:val="20"/>
              </w:rPr>
              <w:t xml:space="preserve">, using music to represent sounds of water and the sea. </w:t>
            </w:r>
            <w:r w:rsidR="00303986">
              <w:rPr>
                <w:rFonts w:ascii="Calibri" w:hAnsi="Calibri" w:cs="Calibri"/>
                <w:color w:val="000000"/>
                <w:sz w:val="20"/>
                <w:szCs w:val="20"/>
              </w:rPr>
              <w:t>Children will learn pirate songs and sea shanties to perform</w:t>
            </w:r>
            <w:r w:rsidR="003B79CD">
              <w:rPr>
                <w:rFonts w:ascii="Calibri" w:hAnsi="Calibri" w:cs="Calibri"/>
                <w:color w:val="000000"/>
                <w:sz w:val="20"/>
                <w:szCs w:val="20"/>
              </w:rPr>
              <w:t xml:space="preserve">. </w:t>
            </w:r>
          </w:p>
        </w:tc>
      </w:tr>
      <w:tr w:rsidR="00706A36" w14:paraId="16E5DF83" w14:textId="77777777" w:rsidTr="00152D12">
        <w:tc>
          <w:tcPr>
            <w:tcW w:w="1613" w:type="dxa"/>
            <w:shd w:val="clear" w:color="auto" w:fill="A5C9EB" w:themeFill="text2" w:themeFillTint="40"/>
          </w:tcPr>
          <w:p w14:paraId="6649874A" w14:textId="7CBDC493" w:rsidR="006C4247" w:rsidRPr="00DC1EB3" w:rsidRDefault="006C4247" w:rsidP="00DC1EB3">
            <w:pPr>
              <w:jc w:val="center"/>
              <w:rPr>
                <w:rFonts w:ascii="Calibri" w:hAnsi="Calibri" w:cs="Calibri"/>
                <w:b/>
                <w:bCs/>
                <w:sz w:val="28"/>
                <w:szCs w:val="28"/>
                <w:lang w:val="en-US"/>
              </w:rPr>
            </w:pPr>
            <w:r>
              <w:rPr>
                <w:rFonts w:ascii="Calibri" w:hAnsi="Calibri" w:cs="Calibri"/>
                <w:b/>
                <w:bCs/>
                <w:sz w:val="28"/>
                <w:szCs w:val="28"/>
                <w:lang w:val="en-US"/>
              </w:rPr>
              <w:lastRenderedPageBreak/>
              <w:t>Year 1/2</w:t>
            </w:r>
          </w:p>
        </w:tc>
        <w:tc>
          <w:tcPr>
            <w:tcW w:w="2950" w:type="dxa"/>
          </w:tcPr>
          <w:p w14:paraId="2DD81413" w14:textId="000FE604" w:rsidR="006C4247" w:rsidRPr="00DC1EB3" w:rsidRDefault="006C4247" w:rsidP="00DC1EB3">
            <w:pPr>
              <w:jc w:val="center"/>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(Year 1 unit) Keeping the pulse: My favourite things</w:t>
            </w:r>
          </w:p>
        </w:tc>
        <w:tc>
          <w:tcPr>
            <w:tcW w:w="2019" w:type="dxa"/>
          </w:tcPr>
          <w:p w14:paraId="705D07B4" w14:textId="77777777" w:rsidR="006C4247" w:rsidRDefault="006C4247" w:rsidP="00DC1EB3">
            <w:pPr>
              <w:jc w:val="center"/>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(Year 1 unit)</w:t>
            </w:r>
          </w:p>
          <w:p w14:paraId="5586EFD9" w14:textId="6B5E9D0D" w:rsidR="006C4247" w:rsidRPr="00DC1EB3" w:rsidRDefault="006C4247" w:rsidP="00DC1EB3">
            <w:pPr>
              <w:jc w:val="center"/>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Tempo: Snail and mouse</w:t>
            </w:r>
          </w:p>
        </w:tc>
        <w:tc>
          <w:tcPr>
            <w:tcW w:w="1777" w:type="dxa"/>
          </w:tcPr>
          <w:p w14:paraId="717C2578" w14:textId="77777777" w:rsidR="006C4247" w:rsidRDefault="006C4247" w:rsidP="00DC1EB3">
            <w:pPr>
              <w:jc w:val="center"/>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(Year 1 unit)</w:t>
            </w:r>
          </w:p>
          <w:p w14:paraId="34AC3498" w14:textId="35B142C4" w:rsidR="006C4247" w:rsidRPr="00DC1EB3" w:rsidRDefault="006C4247" w:rsidP="00DC1EB3">
            <w:pPr>
              <w:jc w:val="center"/>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Pitch: Superheroes</w:t>
            </w:r>
          </w:p>
        </w:tc>
        <w:tc>
          <w:tcPr>
            <w:tcW w:w="1842" w:type="dxa"/>
          </w:tcPr>
          <w:p w14:paraId="36371040" w14:textId="77777777" w:rsidR="006C4247" w:rsidRDefault="006C4247" w:rsidP="00DC1EB3">
            <w:pPr>
              <w:jc w:val="center"/>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(Year 2 unit)</w:t>
            </w:r>
          </w:p>
          <w:p w14:paraId="4D6A801D" w14:textId="49DA47D1" w:rsidR="006C4247" w:rsidRPr="00DC1EB3" w:rsidRDefault="006C4247" w:rsidP="00DC1EB3">
            <w:pPr>
              <w:jc w:val="center"/>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Instruments: Music storytelling</w:t>
            </w:r>
          </w:p>
        </w:tc>
        <w:tc>
          <w:tcPr>
            <w:tcW w:w="1890" w:type="dxa"/>
          </w:tcPr>
          <w:p w14:paraId="7550B4CE" w14:textId="77777777" w:rsidR="006C4247" w:rsidRDefault="006C4247" w:rsidP="00DC1EB3">
            <w:pPr>
              <w:jc w:val="center"/>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(Year 2 unit)</w:t>
            </w:r>
          </w:p>
          <w:p w14:paraId="09C1AAA9" w14:textId="11C2829C" w:rsidR="006C4247" w:rsidRPr="00DC1EB3" w:rsidRDefault="006C4247" w:rsidP="00DC1EB3">
            <w:pPr>
              <w:jc w:val="center"/>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Singing: On this island</w:t>
            </w:r>
          </w:p>
        </w:tc>
        <w:tc>
          <w:tcPr>
            <w:tcW w:w="1857" w:type="dxa"/>
          </w:tcPr>
          <w:p w14:paraId="6ABC2C72" w14:textId="77777777" w:rsidR="006C4247" w:rsidRDefault="006C4247" w:rsidP="00DC1EB3">
            <w:pPr>
              <w:jc w:val="center"/>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(Year 2 unit)</w:t>
            </w:r>
          </w:p>
          <w:p w14:paraId="65BCCBDE" w14:textId="646E8AE5" w:rsidR="006C4247" w:rsidRPr="00DC1EB3" w:rsidRDefault="006C4247" w:rsidP="00DC1EB3">
            <w:pPr>
              <w:jc w:val="center"/>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Pitch: Musical me</w:t>
            </w:r>
          </w:p>
        </w:tc>
      </w:tr>
      <w:tr w:rsidR="00706A36" w14:paraId="7CCA3DF5" w14:textId="77777777" w:rsidTr="00152D12">
        <w:tc>
          <w:tcPr>
            <w:tcW w:w="1613" w:type="dxa"/>
            <w:shd w:val="clear" w:color="auto" w:fill="A5C9EB" w:themeFill="text2" w:themeFillTint="40"/>
          </w:tcPr>
          <w:p w14:paraId="67B06E4A" w14:textId="544D96BC"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Year 3</w:t>
            </w:r>
          </w:p>
        </w:tc>
        <w:tc>
          <w:tcPr>
            <w:tcW w:w="2950" w:type="dxa"/>
          </w:tcPr>
          <w:p w14:paraId="768408D0" w14:textId="1920C758" w:rsidR="00500AA1" w:rsidRPr="00DC1EB3" w:rsidRDefault="00A64E8D" w:rsidP="00DC1EB3">
            <w:pPr>
              <w:jc w:val="center"/>
              <w:rPr>
                <w:rFonts w:ascii="Calibri" w:hAnsi="Calibri" w:cs="Calibri"/>
                <w:sz w:val="24"/>
                <w:szCs w:val="24"/>
                <w:lang w:val="en-US"/>
              </w:rPr>
            </w:pPr>
            <w:r>
              <w:rPr>
                <w:rFonts w:ascii="Calibri" w:hAnsi="Calibri" w:cs="Calibri"/>
                <w:sz w:val="24"/>
                <w:szCs w:val="24"/>
                <w:lang w:val="en-US"/>
              </w:rPr>
              <w:t>Ballads</w:t>
            </w:r>
          </w:p>
        </w:tc>
        <w:tc>
          <w:tcPr>
            <w:tcW w:w="2019" w:type="dxa"/>
          </w:tcPr>
          <w:p w14:paraId="211A9785" w14:textId="77777777" w:rsidR="00500AA1" w:rsidRDefault="00A64E8D" w:rsidP="00DC1EB3">
            <w:pPr>
              <w:jc w:val="center"/>
              <w:rPr>
                <w:rFonts w:ascii="Calibri" w:hAnsi="Calibri" w:cs="Calibri"/>
                <w:sz w:val="24"/>
                <w:szCs w:val="24"/>
                <w:lang w:val="en-US"/>
              </w:rPr>
            </w:pPr>
            <w:r>
              <w:rPr>
                <w:rFonts w:ascii="Calibri" w:hAnsi="Calibri" w:cs="Calibri"/>
                <w:sz w:val="24"/>
                <w:szCs w:val="24"/>
                <w:lang w:val="en-US"/>
              </w:rPr>
              <w:t>Creating compositions in response to an animation</w:t>
            </w:r>
          </w:p>
          <w:p w14:paraId="4252FE09" w14:textId="206CE2FB" w:rsidR="00A64E8D" w:rsidRPr="00DC1EB3" w:rsidRDefault="00A64E8D" w:rsidP="00DC1EB3">
            <w:pPr>
              <w:jc w:val="center"/>
              <w:rPr>
                <w:rFonts w:ascii="Calibri" w:hAnsi="Calibri" w:cs="Calibri"/>
                <w:sz w:val="24"/>
                <w:szCs w:val="24"/>
                <w:lang w:val="en-US"/>
              </w:rPr>
            </w:pPr>
            <w:r>
              <w:rPr>
                <w:rFonts w:ascii="Calibri" w:hAnsi="Calibri" w:cs="Calibri"/>
                <w:sz w:val="24"/>
                <w:szCs w:val="24"/>
                <w:lang w:val="en-US"/>
              </w:rPr>
              <w:t>(Mountains)</w:t>
            </w:r>
          </w:p>
        </w:tc>
        <w:tc>
          <w:tcPr>
            <w:tcW w:w="1777" w:type="dxa"/>
          </w:tcPr>
          <w:p w14:paraId="6A8DA819" w14:textId="77777777" w:rsidR="00500AA1" w:rsidRDefault="00A64E8D" w:rsidP="00DC1EB3">
            <w:pPr>
              <w:jc w:val="center"/>
              <w:rPr>
                <w:rFonts w:ascii="Calibri" w:hAnsi="Calibri" w:cs="Calibri"/>
                <w:sz w:val="24"/>
                <w:szCs w:val="24"/>
                <w:lang w:val="en-US"/>
              </w:rPr>
            </w:pPr>
            <w:r>
              <w:rPr>
                <w:rFonts w:ascii="Calibri" w:hAnsi="Calibri" w:cs="Calibri"/>
                <w:sz w:val="24"/>
                <w:szCs w:val="24"/>
                <w:lang w:val="en-US"/>
              </w:rPr>
              <w:t>Developing singing technique</w:t>
            </w:r>
          </w:p>
          <w:p w14:paraId="04E87D75" w14:textId="0C49FB53" w:rsidR="00A64E8D" w:rsidRPr="00DC1EB3" w:rsidRDefault="00A64E8D" w:rsidP="00DC1EB3">
            <w:pPr>
              <w:jc w:val="center"/>
              <w:rPr>
                <w:rFonts w:ascii="Calibri" w:hAnsi="Calibri" w:cs="Calibri"/>
                <w:sz w:val="24"/>
                <w:szCs w:val="24"/>
                <w:lang w:val="en-US"/>
              </w:rPr>
            </w:pPr>
            <w:r>
              <w:rPr>
                <w:rFonts w:ascii="Calibri" w:hAnsi="Calibri" w:cs="Calibri"/>
                <w:sz w:val="24"/>
                <w:szCs w:val="24"/>
                <w:lang w:val="en-US"/>
              </w:rPr>
              <w:t>(Vikings)</w:t>
            </w:r>
          </w:p>
        </w:tc>
        <w:tc>
          <w:tcPr>
            <w:tcW w:w="1842" w:type="dxa"/>
          </w:tcPr>
          <w:p w14:paraId="324F46D8" w14:textId="77777777" w:rsidR="00500AA1" w:rsidRDefault="00A64E8D" w:rsidP="00DC1EB3">
            <w:pPr>
              <w:jc w:val="center"/>
              <w:rPr>
                <w:rFonts w:ascii="Calibri" w:hAnsi="Calibri" w:cs="Calibri"/>
                <w:sz w:val="24"/>
                <w:szCs w:val="24"/>
                <w:lang w:val="en-US"/>
              </w:rPr>
            </w:pPr>
            <w:r>
              <w:rPr>
                <w:rFonts w:ascii="Calibri" w:hAnsi="Calibri" w:cs="Calibri"/>
                <w:sz w:val="24"/>
                <w:szCs w:val="24"/>
                <w:lang w:val="en-US"/>
              </w:rPr>
              <w:t>Pentatonic melodies and composition</w:t>
            </w:r>
          </w:p>
          <w:p w14:paraId="6621B157" w14:textId="02709428" w:rsidR="00A64E8D" w:rsidRPr="00DC1EB3" w:rsidRDefault="00A64E8D" w:rsidP="00DC1EB3">
            <w:pPr>
              <w:jc w:val="center"/>
              <w:rPr>
                <w:rFonts w:ascii="Calibri" w:hAnsi="Calibri" w:cs="Calibri"/>
                <w:sz w:val="24"/>
                <w:szCs w:val="24"/>
                <w:lang w:val="en-US"/>
              </w:rPr>
            </w:pPr>
            <w:r>
              <w:rPr>
                <w:rFonts w:ascii="Calibri" w:hAnsi="Calibri" w:cs="Calibri"/>
                <w:sz w:val="24"/>
                <w:szCs w:val="24"/>
                <w:lang w:val="en-US"/>
              </w:rPr>
              <w:t>(Chinese New Year)</w:t>
            </w:r>
          </w:p>
        </w:tc>
        <w:tc>
          <w:tcPr>
            <w:tcW w:w="1890" w:type="dxa"/>
          </w:tcPr>
          <w:p w14:paraId="359D4D85" w14:textId="0F312971" w:rsidR="00500AA1" w:rsidRPr="00DC1EB3" w:rsidRDefault="00A64E8D" w:rsidP="00DC1EB3">
            <w:pPr>
              <w:jc w:val="center"/>
              <w:rPr>
                <w:rFonts w:ascii="Calibri" w:hAnsi="Calibri" w:cs="Calibri"/>
                <w:sz w:val="24"/>
                <w:szCs w:val="24"/>
                <w:lang w:val="en-US"/>
              </w:rPr>
            </w:pPr>
            <w:r>
              <w:rPr>
                <w:rFonts w:ascii="Calibri" w:hAnsi="Calibri" w:cs="Calibri"/>
                <w:sz w:val="24"/>
                <w:szCs w:val="24"/>
                <w:lang w:val="en-US"/>
              </w:rPr>
              <w:t>Jazz</w:t>
            </w:r>
          </w:p>
        </w:tc>
        <w:tc>
          <w:tcPr>
            <w:tcW w:w="1857" w:type="dxa"/>
          </w:tcPr>
          <w:p w14:paraId="0FC9C41D" w14:textId="77777777" w:rsidR="00500AA1" w:rsidRDefault="00A64E8D" w:rsidP="00DC1EB3">
            <w:pPr>
              <w:jc w:val="center"/>
              <w:rPr>
                <w:rFonts w:ascii="Calibri" w:hAnsi="Calibri" w:cs="Calibri"/>
                <w:sz w:val="24"/>
                <w:szCs w:val="24"/>
                <w:lang w:val="en-US"/>
              </w:rPr>
            </w:pPr>
            <w:r>
              <w:rPr>
                <w:rFonts w:ascii="Calibri" w:hAnsi="Calibri" w:cs="Calibri"/>
                <w:sz w:val="24"/>
                <w:szCs w:val="24"/>
                <w:lang w:val="en-US"/>
              </w:rPr>
              <w:t xml:space="preserve">Traditional instruments and improvisation </w:t>
            </w:r>
          </w:p>
          <w:p w14:paraId="6EB3A4E8" w14:textId="2EE505FA" w:rsidR="00A64E8D" w:rsidRPr="00DC1EB3" w:rsidRDefault="00A64E8D" w:rsidP="00DC1EB3">
            <w:pPr>
              <w:jc w:val="center"/>
              <w:rPr>
                <w:rFonts w:ascii="Calibri" w:hAnsi="Calibri" w:cs="Calibri"/>
                <w:sz w:val="24"/>
                <w:szCs w:val="24"/>
                <w:lang w:val="en-US"/>
              </w:rPr>
            </w:pPr>
            <w:r>
              <w:rPr>
                <w:rFonts w:ascii="Calibri" w:hAnsi="Calibri" w:cs="Calibri"/>
                <w:sz w:val="24"/>
                <w:szCs w:val="24"/>
                <w:lang w:val="en-US"/>
              </w:rPr>
              <w:t>(India)</w:t>
            </w:r>
          </w:p>
        </w:tc>
      </w:tr>
      <w:tr w:rsidR="00706A36" w14:paraId="492BB5B4" w14:textId="77777777" w:rsidTr="00152D12">
        <w:tc>
          <w:tcPr>
            <w:tcW w:w="1613" w:type="dxa"/>
            <w:shd w:val="clear" w:color="auto" w:fill="A5C9EB" w:themeFill="text2" w:themeFillTint="40"/>
          </w:tcPr>
          <w:p w14:paraId="75B7CC92" w14:textId="7487E59D"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Year 4</w:t>
            </w:r>
          </w:p>
        </w:tc>
        <w:tc>
          <w:tcPr>
            <w:tcW w:w="2950" w:type="dxa"/>
          </w:tcPr>
          <w:p w14:paraId="6837FAA2" w14:textId="77777777" w:rsidR="00500AA1" w:rsidRDefault="00A64E8D" w:rsidP="00DC1EB3">
            <w:pPr>
              <w:jc w:val="center"/>
              <w:rPr>
                <w:rFonts w:ascii="Calibri" w:hAnsi="Calibri" w:cs="Calibri"/>
                <w:sz w:val="24"/>
                <w:szCs w:val="24"/>
                <w:lang w:val="en-US"/>
              </w:rPr>
            </w:pPr>
            <w:r>
              <w:rPr>
                <w:rFonts w:ascii="Calibri" w:hAnsi="Calibri" w:cs="Calibri"/>
                <w:sz w:val="24"/>
                <w:szCs w:val="24"/>
                <w:lang w:val="en-US"/>
              </w:rPr>
              <w:t xml:space="preserve">Body and tuned percussion </w:t>
            </w:r>
          </w:p>
          <w:p w14:paraId="273004E3" w14:textId="1099D183" w:rsidR="00A64E8D" w:rsidRPr="00DC1EB3" w:rsidRDefault="00A64E8D" w:rsidP="00DC1EB3">
            <w:pPr>
              <w:jc w:val="center"/>
              <w:rPr>
                <w:rFonts w:ascii="Calibri" w:hAnsi="Calibri" w:cs="Calibri"/>
                <w:sz w:val="24"/>
                <w:szCs w:val="24"/>
                <w:lang w:val="en-US"/>
              </w:rPr>
            </w:pPr>
            <w:r>
              <w:rPr>
                <w:rFonts w:ascii="Calibri" w:hAnsi="Calibri" w:cs="Calibri"/>
                <w:sz w:val="24"/>
                <w:szCs w:val="24"/>
                <w:lang w:val="en-US"/>
              </w:rPr>
              <w:t>(Rainforests)</w:t>
            </w:r>
          </w:p>
        </w:tc>
        <w:tc>
          <w:tcPr>
            <w:tcW w:w="2019" w:type="dxa"/>
          </w:tcPr>
          <w:p w14:paraId="78383813" w14:textId="321F80B2" w:rsidR="00500AA1" w:rsidRPr="00DC1EB3" w:rsidRDefault="00A64E8D" w:rsidP="00DC1EB3">
            <w:pPr>
              <w:jc w:val="center"/>
              <w:rPr>
                <w:rFonts w:ascii="Calibri" w:hAnsi="Calibri" w:cs="Calibri"/>
                <w:sz w:val="24"/>
                <w:szCs w:val="24"/>
                <w:lang w:val="en-US"/>
              </w:rPr>
            </w:pPr>
            <w:r>
              <w:rPr>
                <w:rFonts w:ascii="Calibri" w:hAnsi="Calibri" w:cs="Calibri"/>
                <w:sz w:val="24"/>
                <w:szCs w:val="24"/>
                <w:lang w:val="en-US"/>
              </w:rPr>
              <w:t>Rock and roll</w:t>
            </w:r>
          </w:p>
        </w:tc>
        <w:tc>
          <w:tcPr>
            <w:tcW w:w="1777" w:type="dxa"/>
          </w:tcPr>
          <w:p w14:paraId="328DFAA3" w14:textId="77777777" w:rsidR="00500AA1" w:rsidRDefault="00A64E8D" w:rsidP="00DC1EB3">
            <w:pPr>
              <w:jc w:val="center"/>
              <w:rPr>
                <w:rFonts w:ascii="Calibri" w:hAnsi="Calibri" w:cs="Calibri"/>
                <w:sz w:val="24"/>
                <w:szCs w:val="24"/>
                <w:lang w:val="en-US"/>
              </w:rPr>
            </w:pPr>
            <w:r>
              <w:rPr>
                <w:rFonts w:ascii="Calibri" w:hAnsi="Calibri" w:cs="Calibri"/>
                <w:sz w:val="24"/>
                <w:szCs w:val="24"/>
                <w:lang w:val="en-US"/>
              </w:rPr>
              <w:t xml:space="preserve">Changes in pitch, tempo and dynamic </w:t>
            </w:r>
          </w:p>
          <w:p w14:paraId="1FCC3946" w14:textId="4736213F" w:rsidR="00A64E8D" w:rsidRPr="00DC1EB3" w:rsidRDefault="00A64E8D" w:rsidP="00DC1EB3">
            <w:pPr>
              <w:jc w:val="center"/>
              <w:rPr>
                <w:rFonts w:ascii="Calibri" w:hAnsi="Calibri" w:cs="Calibri"/>
                <w:sz w:val="24"/>
                <w:szCs w:val="24"/>
                <w:lang w:val="en-US"/>
              </w:rPr>
            </w:pPr>
            <w:r>
              <w:rPr>
                <w:rFonts w:ascii="Calibri" w:hAnsi="Calibri" w:cs="Calibri"/>
                <w:sz w:val="24"/>
                <w:szCs w:val="24"/>
                <w:lang w:val="en-US"/>
              </w:rPr>
              <w:t>(Rivers)</w:t>
            </w:r>
          </w:p>
        </w:tc>
        <w:tc>
          <w:tcPr>
            <w:tcW w:w="1842" w:type="dxa"/>
          </w:tcPr>
          <w:p w14:paraId="01C7E50B" w14:textId="77777777" w:rsidR="00500AA1" w:rsidRDefault="00A64E8D" w:rsidP="00DC1EB3">
            <w:pPr>
              <w:jc w:val="center"/>
              <w:rPr>
                <w:rFonts w:ascii="Calibri" w:hAnsi="Calibri" w:cs="Calibri"/>
                <w:sz w:val="24"/>
                <w:szCs w:val="24"/>
                <w:lang w:val="en-US"/>
              </w:rPr>
            </w:pPr>
            <w:r>
              <w:rPr>
                <w:rFonts w:ascii="Calibri" w:hAnsi="Calibri" w:cs="Calibri"/>
                <w:sz w:val="24"/>
                <w:szCs w:val="24"/>
                <w:lang w:val="en-US"/>
              </w:rPr>
              <w:t xml:space="preserve">Haiku, music and performance </w:t>
            </w:r>
          </w:p>
          <w:p w14:paraId="78BDFC61" w14:textId="34C95472" w:rsidR="00A64E8D" w:rsidRPr="00DC1EB3" w:rsidRDefault="00A64E8D" w:rsidP="00DC1EB3">
            <w:pPr>
              <w:jc w:val="center"/>
              <w:rPr>
                <w:rFonts w:ascii="Calibri" w:hAnsi="Calibri" w:cs="Calibri"/>
                <w:sz w:val="24"/>
                <w:szCs w:val="24"/>
                <w:lang w:val="en-US"/>
              </w:rPr>
            </w:pPr>
            <w:r>
              <w:rPr>
                <w:rFonts w:ascii="Calibri" w:hAnsi="Calibri" w:cs="Calibri"/>
                <w:sz w:val="24"/>
                <w:szCs w:val="24"/>
                <w:lang w:val="en-US"/>
              </w:rPr>
              <w:t>(Hanami)</w:t>
            </w:r>
          </w:p>
        </w:tc>
        <w:tc>
          <w:tcPr>
            <w:tcW w:w="1890" w:type="dxa"/>
          </w:tcPr>
          <w:p w14:paraId="2B882028" w14:textId="3A2C416E" w:rsidR="00500AA1" w:rsidRPr="00DC1EB3" w:rsidRDefault="00A64E8D" w:rsidP="00DC1EB3">
            <w:pPr>
              <w:jc w:val="center"/>
              <w:rPr>
                <w:rFonts w:ascii="Calibri" w:hAnsi="Calibri" w:cs="Calibri"/>
                <w:sz w:val="24"/>
                <w:szCs w:val="24"/>
                <w:lang w:val="en-US"/>
              </w:rPr>
            </w:pPr>
            <w:r>
              <w:rPr>
                <w:rFonts w:ascii="Calibri" w:hAnsi="Calibri" w:cs="Calibri"/>
                <w:sz w:val="24"/>
                <w:szCs w:val="24"/>
                <w:lang w:val="en-US"/>
              </w:rPr>
              <w:t xml:space="preserve">Samba and carnival </w:t>
            </w:r>
            <w:proofErr w:type="gramStart"/>
            <w:r>
              <w:rPr>
                <w:rFonts w:ascii="Calibri" w:hAnsi="Calibri" w:cs="Calibri"/>
                <w:sz w:val="24"/>
                <w:szCs w:val="24"/>
                <w:lang w:val="en-US"/>
              </w:rPr>
              <w:t>sounds</w:t>
            </w:r>
            <w:proofErr w:type="gramEnd"/>
            <w:r>
              <w:rPr>
                <w:rFonts w:ascii="Calibri" w:hAnsi="Calibri" w:cs="Calibri"/>
                <w:sz w:val="24"/>
                <w:szCs w:val="24"/>
                <w:lang w:val="en-US"/>
              </w:rPr>
              <w:t xml:space="preserve"> and instruments</w:t>
            </w:r>
          </w:p>
        </w:tc>
        <w:tc>
          <w:tcPr>
            <w:tcW w:w="1857" w:type="dxa"/>
          </w:tcPr>
          <w:p w14:paraId="20466F62" w14:textId="53CF2DEF" w:rsidR="00500AA1" w:rsidRPr="00DC1EB3" w:rsidRDefault="00A64E8D" w:rsidP="00DC1EB3">
            <w:pPr>
              <w:jc w:val="center"/>
              <w:rPr>
                <w:rFonts w:ascii="Calibri" w:hAnsi="Calibri" w:cs="Calibri"/>
                <w:sz w:val="24"/>
                <w:szCs w:val="24"/>
                <w:lang w:val="en-US"/>
              </w:rPr>
            </w:pPr>
            <w:r>
              <w:rPr>
                <w:rFonts w:ascii="Calibri" w:hAnsi="Calibri" w:cs="Calibri"/>
                <w:sz w:val="24"/>
                <w:szCs w:val="24"/>
                <w:lang w:val="en-US"/>
              </w:rPr>
              <w:t>Adapting and transposing motifs (Romans)</w:t>
            </w:r>
          </w:p>
        </w:tc>
      </w:tr>
      <w:tr w:rsidR="00706A36" w14:paraId="019313E8" w14:textId="77777777" w:rsidTr="00152D12">
        <w:tc>
          <w:tcPr>
            <w:tcW w:w="1613" w:type="dxa"/>
            <w:shd w:val="clear" w:color="auto" w:fill="A5C9EB" w:themeFill="text2" w:themeFillTint="40"/>
          </w:tcPr>
          <w:p w14:paraId="2CE68F96" w14:textId="2C2E6043"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Year 5</w:t>
            </w:r>
          </w:p>
        </w:tc>
        <w:tc>
          <w:tcPr>
            <w:tcW w:w="2950" w:type="dxa"/>
          </w:tcPr>
          <w:p w14:paraId="5682BD2E" w14:textId="77777777" w:rsidR="00A64E8D" w:rsidRDefault="00A64E8D" w:rsidP="00DC1EB3">
            <w:pPr>
              <w:jc w:val="center"/>
              <w:rPr>
                <w:rFonts w:ascii="Calibri" w:hAnsi="Calibri" w:cs="Calibri"/>
                <w:sz w:val="24"/>
                <w:szCs w:val="24"/>
                <w:lang w:val="en-US"/>
              </w:rPr>
            </w:pPr>
            <w:r>
              <w:rPr>
                <w:rFonts w:ascii="Calibri" w:hAnsi="Calibri" w:cs="Calibri"/>
                <w:sz w:val="24"/>
                <w:szCs w:val="24"/>
                <w:lang w:val="en-US"/>
              </w:rPr>
              <w:t xml:space="preserve">Composition </w:t>
            </w:r>
          </w:p>
          <w:p w14:paraId="5449E28D" w14:textId="58B6E1CB" w:rsidR="00DC1EB3" w:rsidRDefault="00A64E8D" w:rsidP="00DC1EB3">
            <w:pPr>
              <w:jc w:val="center"/>
              <w:rPr>
                <w:rFonts w:ascii="Calibri" w:hAnsi="Calibri" w:cs="Calibri"/>
                <w:sz w:val="24"/>
                <w:szCs w:val="24"/>
                <w:lang w:val="en-US"/>
              </w:rPr>
            </w:pPr>
            <w:r>
              <w:rPr>
                <w:rFonts w:ascii="Calibri" w:hAnsi="Calibri" w:cs="Calibri"/>
                <w:sz w:val="24"/>
                <w:szCs w:val="24"/>
                <w:lang w:val="en-US"/>
              </w:rPr>
              <w:t>Notation</w:t>
            </w:r>
          </w:p>
          <w:p w14:paraId="241F3520" w14:textId="7821D5C4" w:rsidR="00A64E8D" w:rsidRPr="00DC1EB3" w:rsidRDefault="00A64E8D" w:rsidP="00DC1EB3">
            <w:pPr>
              <w:jc w:val="center"/>
              <w:rPr>
                <w:rFonts w:ascii="Calibri" w:hAnsi="Calibri" w:cs="Calibri"/>
                <w:sz w:val="24"/>
                <w:szCs w:val="24"/>
                <w:lang w:val="en-US"/>
              </w:rPr>
            </w:pPr>
            <w:r>
              <w:rPr>
                <w:rFonts w:ascii="Calibri" w:hAnsi="Calibri" w:cs="Calibri"/>
                <w:sz w:val="24"/>
                <w:szCs w:val="24"/>
                <w:lang w:val="en-US"/>
              </w:rPr>
              <w:t>(Ancient Egypt)</w:t>
            </w:r>
          </w:p>
        </w:tc>
        <w:tc>
          <w:tcPr>
            <w:tcW w:w="2019" w:type="dxa"/>
          </w:tcPr>
          <w:p w14:paraId="5C45D8FA" w14:textId="66407E9B" w:rsidR="00500AA1" w:rsidRPr="00DC1EB3" w:rsidRDefault="00A64E8D" w:rsidP="00DC1EB3">
            <w:pPr>
              <w:jc w:val="center"/>
              <w:rPr>
                <w:rFonts w:ascii="Calibri" w:hAnsi="Calibri" w:cs="Calibri"/>
                <w:sz w:val="24"/>
                <w:szCs w:val="24"/>
                <w:lang w:val="en-US"/>
              </w:rPr>
            </w:pPr>
            <w:r>
              <w:rPr>
                <w:rFonts w:ascii="Calibri" w:hAnsi="Calibri" w:cs="Calibri"/>
                <w:sz w:val="24"/>
                <w:szCs w:val="24"/>
                <w:lang w:val="en-US"/>
              </w:rPr>
              <w:t>Blues</w:t>
            </w:r>
          </w:p>
        </w:tc>
        <w:tc>
          <w:tcPr>
            <w:tcW w:w="1777" w:type="dxa"/>
          </w:tcPr>
          <w:p w14:paraId="7EA1CC2D" w14:textId="5FAE9785" w:rsidR="00500AA1" w:rsidRPr="00DC1EB3" w:rsidRDefault="00A64E8D" w:rsidP="00DC1EB3">
            <w:pPr>
              <w:jc w:val="center"/>
              <w:rPr>
                <w:rFonts w:ascii="Calibri" w:hAnsi="Calibri" w:cs="Calibri"/>
                <w:sz w:val="24"/>
                <w:szCs w:val="24"/>
                <w:lang w:val="en-US"/>
              </w:rPr>
            </w:pPr>
            <w:r>
              <w:rPr>
                <w:rFonts w:ascii="Calibri" w:hAnsi="Calibri" w:cs="Calibri"/>
                <w:sz w:val="24"/>
                <w:szCs w:val="24"/>
                <w:lang w:val="en-US"/>
              </w:rPr>
              <w:t>South and West Africa</w:t>
            </w:r>
          </w:p>
        </w:tc>
        <w:tc>
          <w:tcPr>
            <w:tcW w:w="1842" w:type="dxa"/>
          </w:tcPr>
          <w:p w14:paraId="2022E6FE" w14:textId="596DF608" w:rsidR="00500AA1" w:rsidRPr="00DC1EB3" w:rsidRDefault="00A64E8D" w:rsidP="00DC1EB3">
            <w:pPr>
              <w:jc w:val="center"/>
              <w:rPr>
                <w:rFonts w:ascii="Calibri" w:hAnsi="Calibri" w:cs="Calibri"/>
                <w:sz w:val="24"/>
                <w:szCs w:val="24"/>
                <w:lang w:val="en-US"/>
              </w:rPr>
            </w:pPr>
            <w:r w:rsidRPr="00A64E8D">
              <w:rPr>
                <w:rFonts w:ascii="Calibri" w:hAnsi="Calibri" w:cs="Calibri"/>
                <w:sz w:val="24"/>
                <w:szCs w:val="24"/>
              </w:rPr>
              <w:t>Composition to represent the festival of colour (Theme: Holi festival)</w:t>
            </w:r>
          </w:p>
        </w:tc>
        <w:tc>
          <w:tcPr>
            <w:tcW w:w="1890" w:type="dxa"/>
          </w:tcPr>
          <w:p w14:paraId="76044F80" w14:textId="50749241" w:rsidR="00500AA1" w:rsidRPr="00DC1EB3" w:rsidRDefault="00A64E8D" w:rsidP="00DC1EB3">
            <w:pPr>
              <w:jc w:val="center"/>
              <w:rPr>
                <w:rFonts w:ascii="Calibri" w:hAnsi="Calibri" w:cs="Calibri"/>
                <w:sz w:val="24"/>
                <w:szCs w:val="24"/>
                <w:lang w:val="en-US"/>
              </w:rPr>
            </w:pPr>
            <w:r w:rsidRPr="00A64E8D">
              <w:rPr>
                <w:rFonts w:ascii="Calibri" w:hAnsi="Calibri" w:cs="Calibri"/>
                <w:sz w:val="24"/>
                <w:szCs w:val="24"/>
              </w:rPr>
              <w:t>Looping and remixing</w:t>
            </w:r>
          </w:p>
        </w:tc>
        <w:tc>
          <w:tcPr>
            <w:tcW w:w="1857" w:type="dxa"/>
          </w:tcPr>
          <w:p w14:paraId="1E6AC84E" w14:textId="5C239024" w:rsidR="00500AA1" w:rsidRPr="00DC1EB3" w:rsidRDefault="00A64E8D" w:rsidP="00DC1EB3">
            <w:pPr>
              <w:jc w:val="center"/>
              <w:rPr>
                <w:rFonts w:ascii="Calibri" w:hAnsi="Calibri" w:cs="Calibri"/>
                <w:sz w:val="24"/>
                <w:szCs w:val="24"/>
                <w:lang w:val="en-US"/>
              </w:rPr>
            </w:pPr>
            <w:r w:rsidRPr="00A64E8D">
              <w:rPr>
                <w:rFonts w:ascii="Calibri" w:hAnsi="Calibri" w:cs="Calibri"/>
                <w:sz w:val="24"/>
                <w:szCs w:val="24"/>
              </w:rPr>
              <w:t>Musical theatre</w:t>
            </w:r>
          </w:p>
        </w:tc>
      </w:tr>
      <w:tr w:rsidR="00706A36" w14:paraId="01680CB3" w14:textId="77777777" w:rsidTr="00152D12">
        <w:tc>
          <w:tcPr>
            <w:tcW w:w="1613" w:type="dxa"/>
            <w:shd w:val="clear" w:color="auto" w:fill="A5C9EB" w:themeFill="text2" w:themeFillTint="40"/>
          </w:tcPr>
          <w:p w14:paraId="34AE2868" w14:textId="69926A1A"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Year 6</w:t>
            </w:r>
          </w:p>
        </w:tc>
        <w:tc>
          <w:tcPr>
            <w:tcW w:w="2950" w:type="dxa"/>
          </w:tcPr>
          <w:p w14:paraId="1850E2A5" w14:textId="25EAAE16" w:rsidR="00DC1EB3" w:rsidRPr="00DC1EB3" w:rsidRDefault="00A64E8D" w:rsidP="00DC1EB3">
            <w:pPr>
              <w:jc w:val="center"/>
              <w:rPr>
                <w:rFonts w:ascii="Calibri" w:hAnsi="Calibri" w:cs="Calibri"/>
                <w:sz w:val="24"/>
                <w:szCs w:val="24"/>
                <w:lang w:val="en-US"/>
              </w:rPr>
            </w:pPr>
            <w:r w:rsidRPr="00A64E8D">
              <w:rPr>
                <w:rFonts w:ascii="Calibri" w:hAnsi="Calibri" w:cs="Calibri"/>
                <w:sz w:val="24"/>
                <w:szCs w:val="24"/>
              </w:rPr>
              <w:t>Dynamics, pitch and texture (Theme: Fingal's Cave</w:t>
            </w:r>
            <w:r w:rsidR="000E3CBF">
              <w:rPr>
                <w:rFonts w:ascii="Calibri" w:hAnsi="Calibri" w:cs="Calibri"/>
                <w:sz w:val="24"/>
                <w:szCs w:val="24"/>
              </w:rPr>
              <w:t>)</w:t>
            </w:r>
          </w:p>
        </w:tc>
        <w:tc>
          <w:tcPr>
            <w:tcW w:w="2019" w:type="dxa"/>
          </w:tcPr>
          <w:p w14:paraId="721384A4" w14:textId="4B08562D" w:rsidR="00500AA1" w:rsidRPr="00DC1EB3" w:rsidRDefault="00A64E8D" w:rsidP="00DC1EB3">
            <w:pPr>
              <w:jc w:val="center"/>
              <w:rPr>
                <w:rFonts w:ascii="Calibri" w:hAnsi="Calibri" w:cs="Calibri"/>
                <w:sz w:val="24"/>
                <w:szCs w:val="24"/>
                <w:lang w:val="en-US"/>
              </w:rPr>
            </w:pPr>
            <w:r>
              <w:rPr>
                <w:rFonts w:ascii="Calibri" w:hAnsi="Calibri" w:cs="Calibri"/>
                <w:sz w:val="24"/>
                <w:szCs w:val="24"/>
                <w:lang w:val="en-US"/>
              </w:rPr>
              <w:t>Songs of WW2</w:t>
            </w:r>
          </w:p>
        </w:tc>
        <w:tc>
          <w:tcPr>
            <w:tcW w:w="1777" w:type="dxa"/>
          </w:tcPr>
          <w:p w14:paraId="71D48A53" w14:textId="45A2C4D4" w:rsidR="00500AA1" w:rsidRPr="00DC1EB3" w:rsidRDefault="00A64E8D" w:rsidP="00DC1EB3">
            <w:pPr>
              <w:jc w:val="center"/>
              <w:rPr>
                <w:rFonts w:ascii="Calibri" w:hAnsi="Calibri" w:cs="Calibri"/>
                <w:sz w:val="24"/>
                <w:szCs w:val="24"/>
                <w:lang w:val="en-US"/>
              </w:rPr>
            </w:pPr>
            <w:r>
              <w:rPr>
                <w:rFonts w:ascii="Calibri" w:hAnsi="Calibri" w:cs="Calibri"/>
                <w:sz w:val="24"/>
                <w:szCs w:val="24"/>
                <w:lang w:val="en-US"/>
              </w:rPr>
              <w:t>Film music</w:t>
            </w:r>
          </w:p>
        </w:tc>
        <w:tc>
          <w:tcPr>
            <w:tcW w:w="1842" w:type="dxa"/>
          </w:tcPr>
          <w:p w14:paraId="01CB9103" w14:textId="32D63FCA" w:rsidR="00500AA1" w:rsidRPr="00DC1EB3" w:rsidRDefault="00A64E8D" w:rsidP="00DC1EB3">
            <w:pPr>
              <w:jc w:val="center"/>
              <w:rPr>
                <w:rFonts w:ascii="Calibri" w:hAnsi="Calibri" w:cs="Calibri"/>
                <w:sz w:val="24"/>
                <w:szCs w:val="24"/>
                <w:lang w:val="en-US"/>
              </w:rPr>
            </w:pPr>
            <w:r>
              <w:rPr>
                <w:rFonts w:ascii="Calibri" w:hAnsi="Calibri" w:cs="Calibri"/>
                <w:sz w:val="24"/>
                <w:szCs w:val="24"/>
                <w:lang w:val="en-US"/>
              </w:rPr>
              <w:t>Themes and variation (Pop Art)</w:t>
            </w:r>
          </w:p>
        </w:tc>
        <w:tc>
          <w:tcPr>
            <w:tcW w:w="1890" w:type="dxa"/>
          </w:tcPr>
          <w:p w14:paraId="7986C121" w14:textId="4DAE6CEB" w:rsidR="00500AA1" w:rsidRPr="00DC1EB3" w:rsidRDefault="00A64E8D" w:rsidP="00DC1EB3">
            <w:pPr>
              <w:jc w:val="center"/>
              <w:rPr>
                <w:rFonts w:ascii="Calibri" w:hAnsi="Calibri" w:cs="Calibri"/>
                <w:sz w:val="24"/>
                <w:szCs w:val="24"/>
                <w:lang w:val="en-US"/>
              </w:rPr>
            </w:pPr>
            <w:r>
              <w:rPr>
                <w:rFonts w:ascii="Calibri" w:hAnsi="Calibri" w:cs="Calibri"/>
                <w:sz w:val="24"/>
                <w:szCs w:val="24"/>
                <w:lang w:val="en-US"/>
              </w:rPr>
              <w:t>Baroque</w:t>
            </w:r>
          </w:p>
        </w:tc>
        <w:tc>
          <w:tcPr>
            <w:tcW w:w="1857" w:type="dxa"/>
          </w:tcPr>
          <w:p w14:paraId="41AC132A" w14:textId="01F1336C" w:rsidR="00500AA1" w:rsidRPr="00DC1EB3" w:rsidRDefault="00A64E8D" w:rsidP="00DC1EB3">
            <w:pPr>
              <w:jc w:val="center"/>
              <w:rPr>
                <w:rFonts w:ascii="Calibri" w:hAnsi="Calibri" w:cs="Calibri"/>
                <w:sz w:val="24"/>
                <w:szCs w:val="24"/>
                <w:lang w:val="en-US"/>
              </w:rPr>
            </w:pPr>
            <w:r>
              <w:rPr>
                <w:rFonts w:ascii="Calibri" w:hAnsi="Calibri" w:cs="Calibri"/>
                <w:sz w:val="24"/>
                <w:szCs w:val="24"/>
                <w:lang w:val="en-US"/>
              </w:rPr>
              <w:t>Composing and performing a leavers song</w:t>
            </w:r>
          </w:p>
        </w:tc>
      </w:tr>
    </w:tbl>
    <w:p w14:paraId="758C2CE3" w14:textId="77777777" w:rsidR="00500AA1" w:rsidRPr="00500AA1" w:rsidRDefault="00500AA1">
      <w:pPr>
        <w:rPr>
          <w:lang w:val="en-US"/>
        </w:rPr>
      </w:pPr>
    </w:p>
    <w:sectPr w:rsidR="00500AA1" w:rsidRPr="00500AA1" w:rsidSect="00500AA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A1"/>
    <w:rsid w:val="00051A43"/>
    <w:rsid w:val="000B0E13"/>
    <w:rsid w:val="000E395E"/>
    <w:rsid w:val="000E3CBF"/>
    <w:rsid w:val="00144872"/>
    <w:rsid w:val="00152D12"/>
    <w:rsid w:val="001D6532"/>
    <w:rsid w:val="0020331F"/>
    <w:rsid w:val="00240537"/>
    <w:rsid w:val="002A5111"/>
    <w:rsid w:val="002B1DC3"/>
    <w:rsid w:val="002E171A"/>
    <w:rsid w:val="00303986"/>
    <w:rsid w:val="00334391"/>
    <w:rsid w:val="003430D2"/>
    <w:rsid w:val="003B79CD"/>
    <w:rsid w:val="003C4A2B"/>
    <w:rsid w:val="004E301C"/>
    <w:rsid w:val="00500AA1"/>
    <w:rsid w:val="00691637"/>
    <w:rsid w:val="006B47BC"/>
    <w:rsid w:val="006C4247"/>
    <w:rsid w:val="00706A36"/>
    <w:rsid w:val="007146E1"/>
    <w:rsid w:val="007A7150"/>
    <w:rsid w:val="007D09CE"/>
    <w:rsid w:val="008358D3"/>
    <w:rsid w:val="00856EB3"/>
    <w:rsid w:val="008577E8"/>
    <w:rsid w:val="00917AAE"/>
    <w:rsid w:val="009377CC"/>
    <w:rsid w:val="00993500"/>
    <w:rsid w:val="00A52FE3"/>
    <w:rsid w:val="00A64E8D"/>
    <w:rsid w:val="00A73C0A"/>
    <w:rsid w:val="00AF6E8A"/>
    <w:rsid w:val="00B05927"/>
    <w:rsid w:val="00B92F0A"/>
    <w:rsid w:val="00B93B95"/>
    <w:rsid w:val="00DC1EB3"/>
    <w:rsid w:val="00E85ADA"/>
    <w:rsid w:val="00F20168"/>
    <w:rsid w:val="00FA1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3BCA"/>
  <w15:chartTrackingRefBased/>
  <w15:docId w15:val="{C0D7B351-9A90-4D80-8A86-C7EA00A9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A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A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A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A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A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A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A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A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A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A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A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A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A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A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A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A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A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AA1"/>
    <w:rPr>
      <w:rFonts w:eastAsiaTheme="majorEastAsia" w:cstheme="majorBidi"/>
      <w:color w:val="272727" w:themeColor="text1" w:themeTint="D8"/>
    </w:rPr>
  </w:style>
  <w:style w:type="paragraph" w:styleId="Title">
    <w:name w:val="Title"/>
    <w:basedOn w:val="Normal"/>
    <w:next w:val="Normal"/>
    <w:link w:val="TitleChar"/>
    <w:uiPriority w:val="10"/>
    <w:qFormat/>
    <w:rsid w:val="00500A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A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A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A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AA1"/>
    <w:pPr>
      <w:spacing w:before="160"/>
      <w:jc w:val="center"/>
    </w:pPr>
    <w:rPr>
      <w:i/>
      <w:iCs/>
      <w:color w:val="404040" w:themeColor="text1" w:themeTint="BF"/>
    </w:rPr>
  </w:style>
  <w:style w:type="character" w:customStyle="1" w:styleId="QuoteChar">
    <w:name w:val="Quote Char"/>
    <w:basedOn w:val="DefaultParagraphFont"/>
    <w:link w:val="Quote"/>
    <w:uiPriority w:val="29"/>
    <w:rsid w:val="00500AA1"/>
    <w:rPr>
      <w:i/>
      <w:iCs/>
      <w:color w:val="404040" w:themeColor="text1" w:themeTint="BF"/>
    </w:rPr>
  </w:style>
  <w:style w:type="paragraph" w:styleId="ListParagraph">
    <w:name w:val="List Paragraph"/>
    <w:basedOn w:val="Normal"/>
    <w:uiPriority w:val="34"/>
    <w:qFormat/>
    <w:rsid w:val="00500AA1"/>
    <w:pPr>
      <w:ind w:left="720"/>
      <w:contextualSpacing/>
    </w:pPr>
  </w:style>
  <w:style w:type="character" w:styleId="IntenseEmphasis">
    <w:name w:val="Intense Emphasis"/>
    <w:basedOn w:val="DefaultParagraphFont"/>
    <w:uiPriority w:val="21"/>
    <w:qFormat/>
    <w:rsid w:val="00500AA1"/>
    <w:rPr>
      <w:i/>
      <w:iCs/>
      <w:color w:val="0F4761" w:themeColor="accent1" w:themeShade="BF"/>
    </w:rPr>
  </w:style>
  <w:style w:type="paragraph" w:styleId="IntenseQuote">
    <w:name w:val="Intense Quote"/>
    <w:basedOn w:val="Normal"/>
    <w:next w:val="Normal"/>
    <w:link w:val="IntenseQuoteChar"/>
    <w:uiPriority w:val="30"/>
    <w:qFormat/>
    <w:rsid w:val="00500A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AA1"/>
    <w:rPr>
      <w:i/>
      <w:iCs/>
      <w:color w:val="0F4761" w:themeColor="accent1" w:themeShade="BF"/>
    </w:rPr>
  </w:style>
  <w:style w:type="character" w:styleId="IntenseReference">
    <w:name w:val="Intense Reference"/>
    <w:basedOn w:val="DefaultParagraphFont"/>
    <w:uiPriority w:val="32"/>
    <w:qFormat/>
    <w:rsid w:val="00500AA1"/>
    <w:rPr>
      <w:b/>
      <w:bCs/>
      <w:smallCaps/>
      <w:color w:val="0F4761" w:themeColor="accent1" w:themeShade="BF"/>
      <w:spacing w:val="5"/>
    </w:rPr>
  </w:style>
  <w:style w:type="table" w:styleId="TableGrid">
    <w:name w:val="Table Grid"/>
    <w:basedOn w:val="TableNormal"/>
    <w:uiPriority w:val="39"/>
    <w:rsid w:val="00500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071722">
      <w:bodyDiv w:val="1"/>
      <w:marLeft w:val="0"/>
      <w:marRight w:val="0"/>
      <w:marTop w:val="0"/>
      <w:marBottom w:val="0"/>
      <w:divBdr>
        <w:top w:val="none" w:sz="0" w:space="0" w:color="auto"/>
        <w:left w:val="none" w:sz="0" w:space="0" w:color="auto"/>
        <w:bottom w:val="none" w:sz="0" w:space="0" w:color="auto"/>
        <w:right w:val="none" w:sz="0" w:space="0" w:color="auto"/>
      </w:divBdr>
      <w:divsChild>
        <w:div w:id="2083335207">
          <w:marLeft w:val="0"/>
          <w:marRight w:val="0"/>
          <w:marTop w:val="0"/>
          <w:marBottom w:val="0"/>
          <w:divBdr>
            <w:top w:val="none" w:sz="0" w:space="0" w:color="auto"/>
            <w:left w:val="none" w:sz="0" w:space="0" w:color="auto"/>
            <w:bottom w:val="none" w:sz="0" w:space="0" w:color="auto"/>
            <w:right w:val="none" w:sz="0" w:space="0" w:color="auto"/>
          </w:divBdr>
        </w:div>
        <w:div w:id="1770082323">
          <w:marLeft w:val="0"/>
          <w:marRight w:val="0"/>
          <w:marTop w:val="0"/>
          <w:marBottom w:val="0"/>
          <w:divBdr>
            <w:top w:val="none" w:sz="0" w:space="0" w:color="auto"/>
            <w:left w:val="none" w:sz="0" w:space="0" w:color="auto"/>
            <w:bottom w:val="none" w:sz="0" w:space="0" w:color="auto"/>
            <w:right w:val="none" w:sz="0" w:space="0" w:color="auto"/>
          </w:divBdr>
        </w:div>
      </w:divsChild>
    </w:div>
    <w:div w:id="442462449">
      <w:bodyDiv w:val="1"/>
      <w:marLeft w:val="0"/>
      <w:marRight w:val="0"/>
      <w:marTop w:val="0"/>
      <w:marBottom w:val="0"/>
      <w:divBdr>
        <w:top w:val="none" w:sz="0" w:space="0" w:color="auto"/>
        <w:left w:val="none" w:sz="0" w:space="0" w:color="auto"/>
        <w:bottom w:val="none" w:sz="0" w:space="0" w:color="auto"/>
        <w:right w:val="none" w:sz="0" w:space="0" w:color="auto"/>
      </w:divBdr>
      <w:divsChild>
        <w:div w:id="28727613">
          <w:marLeft w:val="0"/>
          <w:marRight w:val="0"/>
          <w:marTop w:val="0"/>
          <w:marBottom w:val="0"/>
          <w:divBdr>
            <w:top w:val="none" w:sz="0" w:space="0" w:color="auto"/>
            <w:left w:val="none" w:sz="0" w:space="0" w:color="auto"/>
            <w:bottom w:val="none" w:sz="0" w:space="0" w:color="auto"/>
            <w:right w:val="none" w:sz="0" w:space="0" w:color="auto"/>
          </w:divBdr>
        </w:div>
        <w:div w:id="344400335">
          <w:marLeft w:val="0"/>
          <w:marRight w:val="0"/>
          <w:marTop w:val="0"/>
          <w:marBottom w:val="0"/>
          <w:divBdr>
            <w:top w:val="none" w:sz="0" w:space="0" w:color="auto"/>
            <w:left w:val="none" w:sz="0" w:space="0" w:color="auto"/>
            <w:bottom w:val="none" w:sz="0" w:space="0" w:color="auto"/>
            <w:right w:val="none" w:sz="0" w:space="0" w:color="auto"/>
          </w:divBdr>
        </w:div>
      </w:divsChild>
    </w:div>
    <w:div w:id="1273854435">
      <w:bodyDiv w:val="1"/>
      <w:marLeft w:val="0"/>
      <w:marRight w:val="0"/>
      <w:marTop w:val="0"/>
      <w:marBottom w:val="0"/>
      <w:divBdr>
        <w:top w:val="none" w:sz="0" w:space="0" w:color="auto"/>
        <w:left w:val="none" w:sz="0" w:space="0" w:color="auto"/>
        <w:bottom w:val="none" w:sz="0" w:space="0" w:color="auto"/>
        <w:right w:val="none" w:sz="0" w:space="0" w:color="auto"/>
      </w:divBdr>
      <w:divsChild>
        <w:div w:id="1745641441">
          <w:marLeft w:val="0"/>
          <w:marRight w:val="0"/>
          <w:marTop w:val="0"/>
          <w:marBottom w:val="0"/>
          <w:divBdr>
            <w:top w:val="none" w:sz="0" w:space="0" w:color="auto"/>
            <w:left w:val="none" w:sz="0" w:space="0" w:color="auto"/>
            <w:bottom w:val="none" w:sz="0" w:space="0" w:color="auto"/>
            <w:right w:val="none" w:sz="0" w:space="0" w:color="auto"/>
          </w:divBdr>
        </w:div>
        <w:div w:id="1844514812">
          <w:marLeft w:val="0"/>
          <w:marRight w:val="0"/>
          <w:marTop w:val="0"/>
          <w:marBottom w:val="0"/>
          <w:divBdr>
            <w:top w:val="none" w:sz="0" w:space="0" w:color="auto"/>
            <w:left w:val="none" w:sz="0" w:space="0" w:color="auto"/>
            <w:bottom w:val="none" w:sz="0" w:space="0" w:color="auto"/>
            <w:right w:val="none" w:sz="0" w:space="0" w:color="auto"/>
          </w:divBdr>
        </w:div>
      </w:divsChild>
    </w:div>
    <w:div w:id="1487086038">
      <w:bodyDiv w:val="1"/>
      <w:marLeft w:val="0"/>
      <w:marRight w:val="0"/>
      <w:marTop w:val="0"/>
      <w:marBottom w:val="0"/>
      <w:divBdr>
        <w:top w:val="none" w:sz="0" w:space="0" w:color="auto"/>
        <w:left w:val="none" w:sz="0" w:space="0" w:color="auto"/>
        <w:bottom w:val="none" w:sz="0" w:space="0" w:color="auto"/>
        <w:right w:val="none" w:sz="0" w:space="0" w:color="auto"/>
      </w:divBdr>
      <w:divsChild>
        <w:div w:id="437674377">
          <w:marLeft w:val="0"/>
          <w:marRight w:val="0"/>
          <w:marTop w:val="0"/>
          <w:marBottom w:val="0"/>
          <w:divBdr>
            <w:top w:val="none" w:sz="0" w:space="0" w:color="auto"/>
            <w:left w:val="none" w:sz="0" w:space="0" w:color="auto"/>
            <w:bottom w:val="none" w:sz="0" w:space="0" w:color="auto"/>
            <w:right w:val="none" w:sz="0" w:space="0" w:color="auto"/>
          </w:divBdr>
        </w:div>
        <w:div w:id="1917670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0BF610-8815-4DD9-87BF-F7A34AB23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A914B-4446-483D-8994-64DEB89F37C6}">
  <ds:schemaRefs>
    <ds:schemaRef ds:uri="http://schemas.microsoft.com/sharepoint/v3/contenttype/forms"/>
  </ds:schemaRefs>
</ds:datastoreItem>
</file>

<file path=customXml/itemProps3.xml><?xml version="1.0" encoding="utf-8"?>
<ds:datastoreItem xmlns:ds="http://schemas.openxmlformats.org/officeDocument/2006/customXml" ds:itemID="{81EDFE04-0B8E-4797-BF46-6C74675D8F3E}">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A Havenhand</cp:lastModifiedBy>
  <cp:revision>2</cp:revision>
  <dcterms:created xsi:type="dcterms:W3CDTF">2024-11-29T15:21:00Z</dcterms:created>
  <dcterms:modified xsi:type="dcterms:W3CDTF">2024-11-29T15:21:00Z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ies>
</file>